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spacing w:line="360" w:lineRule="auto"/>
        <w:jc w:val="center"/>
      </w:pPr>
      <w:r>
        <w:rPr>
          <w:b w:val="1"/>
          <w:bCs w:val="1"/>
          <w:sz w:val="24"/>
          <w:szCs w:val="24"/>
          <w:rtl w:val="0"/>
        </w:rPr>
        <w:t>T</w:t>
      </w:r>
      <w:r>
        <w:rPr>
          <w:b w:val="1"/>
          <w:bCs w:val="1"/>
          <w:sz w:val="24"/>
          <w:szCs w:val="24"/>
          <w:rtl w:val="0"/>
        </w:rPr>
        <w:t>Í</w:t>
      </w:r>
      <w:r>
        <w:rPr>
          <w:b w:val="1"/>
          <w:bCs w:val="1"/>
          <w:sz w:val="24"/>
          <w:szCs w:val="24"/>
          <w:rtl w:val="0"/>
          <w:lang w:val="pt-PT"/>
        </w:rPr>
        <w:t xml:space="preserve">TULO EM PORTUGUES EM FONTE ARIAL, TAMANHO 12, CENTRALIZADO, </w:t>
      </w:r>
      <w:r>
        <w:rPr>
          <w:b w:val="1"/>
          <w:bCs w:val="1"/>
          <w:sz w:val="24"/>
          <w:szCs w:val="24"/>
        </w:rPr>
        <w:br w:type="textWrapping"/>
      </w:r>
      <w:r>
        <w:rPr>
          <w:b w:val="1"/>
          <w:bCs w:val="1"/>
          <w:sz w:val="24"/>
          <w:szCs w:val="24"/>
          <w:rtl w:val="0"/>
          <w:lang w:val="de-DE"/>
        </w:rPr>
        <w:t>NEGRITO, CAIXA ALTA, ESPA</w:t>
      </w:r>
      <w:r>
        <w:rPr>
          <w:b w:val="1"/>
          <w:bCs w:val="1"/>
          <w:sz w:val="24"/>
          <w:szCs w:val="24"/>
          <w:rtl w:val="0"/>
        </w:rPr>
        <w:t>Ç</w:t>
      </w:r>
      <w:r>
        <w:rPr>
          <w:b w:val="1"/>
          <w:bCs w:val="1"/>
          <w:sz w:val="24"/>
          <w:szCs w:val="24"/>
          <w:rtl w:val="0"/>
          <w:lang w:val="es-ES_tradnl"/>
        </w:rPr>
        <w:t>AMENTO ENTRELINHAS SIMPLES (NO M</w:t>
      </w:r>
      <w:r>
        <w:rPr>
          <w:b w:val="1"/>
          <w:bCs w:val="1"/>
          <w:sz w:val="24"/>
          <w:szCs w:val="24"/>
          <w:rtl w:val="0"/>
        </w:rPr>
        <w:t>Á</w:t>
      </w:r>
      <w:r>
        <w:rPr>
          <w:b w:val="1"/>
          <w:bCs w:val="1"/>
          <w:sz w:val="24"/>
          <w:szCs w:val="24"/>
          <w:rtl w:val="0"/>
          <w:lang w:val="it-IT"/>
        </w:rPr>
        <w:t>XIMO 12 PALAVRAS OU 75 CARACTERES COM ESPA</w:t>
      </w:r>
      <w:r>
        <w:rPr>
          <w:b w:val="1"/>
          <w:bCs w:val="1"/>
          <w:sz w:val="24"/>
          <w:szCs w:val="24"/>
          <w:rtl w:val="0"/>
        </w:rPr>
        <w:t>Ç</w:t>
      </w:r>
      <w:r>
        <w:rPr>
          <w:b w:val="1"/>
          <w:bCs w:val="1"/>
          <w:sz w:val="24"/>
          <w:szCs w:val="24"/>
          <w:rtl w:val="0"/>
          <w:lang w:val="en-US"/>
        </w:rPr>
        <w:t>O) UM ESPA</w:t>
      </w:r>
      <w:r>
        <w:rPr>
          <w:b w:val="1"/>
          <w:bCs w:val="1"/>
          <w:sz w:val="24"/>
          <w:szCs w:val="24"/>
          <w:rtl w:val="0"/>
        </w:rPr>
        <w:t>Ç</w:t>
      </w:r>
      <w:r>
        <w:rPr>
          <w:b w:val="1"/>
          <w:bCs w:val="1"/>
          <w:sz w:val="24"/>
          <w:szCs w:val="24"/>
          <w:rtl w:val="0"/>
          <w:lang w:val="pt-PT"/>
        </w:rPr>
        <w:t>O AP</w:t>
      </w:r>
      <w:r>
        <w:rPr>
          <w:b w:val="1"/>
          <w:bCs w:val="1"/>
          <w:sz w:val="24"/>
          <w:szCs w:val="24"/>
          <w:rtl w:val="0"/>
        </w:rPr>
        <w:t>Ó</w:t>
      </w:r>
      <w:r>
        <w:rPr>
          <w:b w:val="1"/>
          <w:bCs w:val="1"/>
          <w:sz w:val="24"/>
          <w:szCs w:val="24"/>
          <w:rtl w:val="0"/>
          <w:lang w:val="pt-PT"/>
        </w:rPr>
        <w:t>S O PAR</w:t>
      </w:r>
      <w:r>
        <w:rPr>
          <w:b w:val="1"/>
          <w:bCs w:val="1"/>
          <w:sz w:val="24"/>
          <w:szCs w:val="24"/>
          <w:rtl w:val="0"/>
        </w:rPr>
        <w:t>Á</w:t>
      </w:r>
      <w:r>
        <w:rPr>
          <w:b w:val="1"/>
          <w:bCs w:val="1"/>
          <w:sz w:val="24"/>
          <w:szCs w:val="24"/>
          <w:rtl w:val="0"/>
        </w:rPr>
        <w:t>GRAFO</w:t>
      </w:r>
    </w:p>
    <w:p>
      <w:pPr>
        <w:pStyle w:val="Corpo A"/>
        <w:spacing w:line="360" w:lineRule="auto"/>
        <w:jc w:val="center"/>
        <w:rPr>
          <w:b w:val="1"/>
          <w:bCs w:val="1"/>
          <w:sz w:val="24"/>
          <w:szCs w:val="24"/>
        </w:rPr>
      </w:pPr>
      <w:r>
        <w:rPr>
          <w:b w:val="1"/>
          <w:bCs w:val="1"/>
          <w:sz w:val="24"/>
          <w:szCs w:val="24"/>
          <w:rtl w:val="0"/>
        </w:rPr>
        <w:t>T</w:t>
      </w:r>
      <w:r>
        <w:rPr>
          <w:b w:val="1"/>
          <w:bCs w:val="1"/>
          <w:sz w:val="24"/>
          <w:szCs w:val="24"/>
          <w:rtl w:val="0"/>
        </w:rPr>
        <w:t>í</w:t>
      </w:r>
      <w:r>
        <w:rPr>
          <w:b w:val="1"/>
          <w:bCs w:val="1"/>
          <w:sz w:val="24"/>
          <w:szCs w:val="24"/>
          <w:rtl w:val="0"/>
          <w:lang w:val="pt-PT"/>
        </w:rPr>
        <w:t>tulo em ingl</w:t>
      </w:r>
      <w:r>
        <w:rPr>
          <w:b w:val="1"/>
          <w:bCs w:val="1"/>
          <w:sz w:val="24"/>
          <w:szCs w:val="24"/>
          <w:rtl w:val="0"/>
        </w:rPr>
        <w:t>ê</w:t>
      </w:r>
      <w:r>
        <w:rPr>
          <w:b w:val="1"/>
          <w:bCs w:val="1"/>
          <w:sz w:val="24"/>
          <w:szCs w:val="24"/>
          <w:rtl w:val="0"/>
          <w:lang w:val="pt-PT"/>
        </w:rPr>
        <w:t>s ou espanhol em fonte Arial, tamanho 12, centralizado, primeira letra em caixa alta, sem negrito.</w:t>
      </w:r>
    </w:p>
    <w:p>
      <w:pPr>
        <w:pStyle w:val="Corpo A"/>
        <w:spacing w:line="240" w:lineRule="auto"/>
        <w:jc w:val="both"/>
        <w:rPr>
          <w:b w:val="1"/>
          <w:bCs w:val="1"/>
          <w:sz w:val="20"/>
          <w:szCs w:val="20"/>
        </w:rPr>
      </w:pPr>
    </w:p>
    <w:p>
      <w:pPr>
        <w:pStyle w:val="Corpo A"/>
        <w:spacing w:line="240" w:lineRule="auto"/>
        <w:ind w:left="2835" w:firstLine="0"/>
        <w:jc w:val="both"/>
        <w:rPr>
          <w:b w:val="1"/>
          <w:bCs w:val="1"/>
          <w:sz w:val="20"/>
          <w:szCs w:val="20"/>
        </w:rPr>
      </w:pPr>
      <w:r>
        <w:rPr>
          <w:b w:val="1"/>
          <w:bCs w:val="1"/>
          <w:sz w:val="20"/>
          <w:szCs w:val="20"/>
          <w:rtl w:val="0"/>
          <w:lang w:val="es-ES_tradnl"/>
        </w:rPr>
        <w:t>Resumo</w:t>
      </w:r>
    </w:p>
    <w:p>
      <w:pPr>
        <w:pStyle w:val="Corpo A"/>
        <w:spacing w:line="240" w:lineRule="auto"/>
        <w:ind w:left="2835" w:firstLine="0"/>
        <w:jc w:val="both"/>
        <w:rPr>
          <w:sz w:val="20"/>
          <w:szCs w:val="20"/>
        </w:rPr>
      </w:pPr>
      <w:r>
        <w:rPr>
          <w:sz w:val="20"/>
          <w:szCs w:val="20"/>
          <w:rtl w:val="0"/>
          <w:lang w:val="pt-PT"/>
        </w:rPr>
        <w:t>O resumo, recuado a 5 cm da margem esquerda, deve ter at</w:t>
      </w:r>
      <w:r>
        <w:rPr>
          <w:sz w:val="20"/>
          <w:szCs w:val="20"/>
          <w:rtl w:val="0"/>
          <w:lang w:val="fr-FR"/>
        </w:rPr>
        <w:t xml:space="preserve">é </w:t>
      </w:r>
      <w:r>
        <w:rPr>
          <w:sz w:val="20"/>
          <w:szCs w:val="20"/>
          <w:rtl w:val="0"/>
          <w:lang w:val="pt-PT"/>
        </w:rPr>
        <w:t>150 palavras, em portugu</w:t>
      </w:r>
      <w:r>
        <w:rPr>
          <w:sz w:val="20"/>
          <w:szCs w:val="20"/>
          <w:rtl w:val="0"/>
        </w:rPr>
        <w:t>ê</w:t>
      </w:r>
      <w:r>
        <w:rPr>
          <w:sz w:val="20"/>
          <w:szCs w:val="20"/>
          <w:rtl w:val="0"/>
          <w:lang w:val="pt-PT"/>
        </w:rPr>
        <w:t>s, sem par</w:t>
      </w:r>
      <w:r>
        <w:rPr>
          <w:sz w:val="20"/>
          <w:szCs w:val="20"/>
          <w:rtl w:val="0"/>
        </w:rPr>
        <w:t>á</w:t>
      </w:r>
      <w:r>
        <w:rPr>
          <w:sz w:val="20"/>
          <w:szCs w:val="20"/>
          <w:rtl w:val="0"/>
          <w:lang w:val="pt-PT"/>
        </w:rPr>
        <w:t>grafos, corpo 10, espa</w:t>
      </w:r>
      <w:r>
        <w:rPr>
          <w:sz w:val="20"/>
          <w:szCs w:val="20"/>
          <w:rtl w:val="0"/>
        </w:rPr>
        <w:t>ç</w:t>
      </w:r>
      <w:r>
        <w:rPr>
          <w:sz w:val="20"/>
          <w:szCs w:val="20"/>
          <w:rtl w:val="0"/>
          <w:lang w:val="pt-PT"/>
        </w:rPr>
        <w:t>amento simples, com as respectivas palavras-chave (at</w:t>
      </w:r>
      <w:r>
        <w:rPr>
          <w:sz w:val="20"/>
          <w:szCs w:val="20"/>
          <w:rtl w:val="0"/>
          <w:lang w:val="fr-FR"/>
        </w:rPr>
        <w:t xml:space="preserve">é </w:t>
      </w:r>
      <w:r>
        <w:rPr>
          <w:sz w:val="20"/>
          <w:szCs w:val="20"/>
          <w:rtl w:val="0"/>
          <w:lang w:val="en-US"/>
        </w:rPr>
        <w:t>cinco palavras). Xxxxxxxxxxxxx. Xxxx. Xxx. Xx. Xxxxxx. Xxxxxxxx. Xxxxxxxxx. Xxx. Xx. Xxxxxx. Xxxx. Xxxx. Xxx. Xxx. Xxxxxxxxxxxxx. Xxxx. Xxxxxxxxx. Xxxxxx. Xxx. Xxxxxx. Xxx. Xxx. Xxx. Xxx. Xxxxxxxxxxxxxxx. Xxxxxxx. Xxxxxxx. Xxxxxx. Xxxx. Xxxx. Xxxxxxxxxxx. Xxxxxx. Xxx. Xx. Xx. Xxxxxx xxx. Xxxx. Xxx. Xxxx. Xxxxxxxx. Xxxxxxx. Xxxxxxxxxxxxx. Xxxxxx xx. Xx. X. Xxxxx. Xxx xx. Xxx xxxxxxxxxxx. Xxxxxxxxxx. Xxxxxxxxxxxxxx. Xxxxx. Xxxxxx. Xxxx. Xxxxxxxxxxxx. Xxxxxxx xxxxxxxxxxx. Xxxx. Xx. Xx. Xxxxx. Xx. X.xxx. xxxx. Xxx. Xx. Xxxxx.xxx. xxx. Xxx. Xx. Xxx. Xx. Xxx xxxxx. Xxxxx. Xxx. Xxx. Xxxxxxxxxxxxxxx. xxxx xxxx. Xxxx. Xxxxxxxxxxxxxx. Xxx. Xxx. Xxx. Xx. Xx. Xx. Xx. Xxxxxxxxxxxxx. Xxxxxx xx. Xx. X. x. xxxx. Xxx xx. Xxx xxxxxxxxxxx. Xxxxxxxxxx. Xxxxxxxxxxxxxx. Xxxxx. Xxxxxx. Xxxx. Xxxxxxxxxxxx. Xxxxxxx xxxxxxxxxxx. Xxxx. Xx. Xx. Xxxxx. Xx. X.xxx. xxxx. Xxx. Xx. Xxxxx.xxx. xxx.</w:t>
      </w:r>
    </w:p>
    <w:p>
      <w:pPr>
        <w:pStyle w:val="Corpo A"/>
        <w:spacing w:line="240" w:lineRule="auto"/>
        <w:ind w:left="2835" w:firstLine="0"/>
        <w:jc w:val="both"/>
      </w:pPr>
      <w:r>
        <w:rPr>
          <w:b w:val="1"/>
          <w:bCs w:val="1"/>
          <w:sz w:val="20"/>
          <w:szCs w:val="20"/>
          <w:rtl w:val="0"/>
          <w:lang w:val="pt-PT"/>
        </w:rPr>
        <w:t>Palavras-chave</w:t>
      </w:r>
      <w:r>
        <w:rPr>
          <w:sz w:val="20"/>
          <w:szCs w:val="20"/>
          <w:rtl w:val="0"/>
          <w:lang w:val="pt-PT"/>
        </w:rPr>
        <w:t>: Palavra-chave 1. palavra-chave 2. palavra-chave 3. palavra-chave 4. palavra-chave 5.</w:t>
      </w:r>
    </w:p>
    <w:p>
      <w:pPr>
        <w:pStyle w:val="Corpo A"/>
        <w:spacing w:line="240" w:lineRule="auto"/>
        <w:ind w:left="2835" w:firstLine="0"/>
        <w:jc w:val="both"/>
        <w:rPr>
          <w:rStyle w:val="Nenhum A"/>
          <w:sz w:val="20"/>
          <w:szCs w:val="20"/>
        </w:rPr>
      </w:pPr>
    </w:p>
    <w:p>
      <w:pPr>
        <w:pStyle w:val="Corpo A"/>
        <w:spacing w:line="240" w:lineRule="auto"/>
        <w:ind w:left="2835" w:firstLine="0"/>
        <w:jc w:val="both"/>
        <w:rPr>
          <w:b w:val="1"/>
          <w:bCs w:val="1"/>
          <w:sz w:val="20"/>
          <w:szCs w:val="20"/>
        </w:rPr>
      </w:pPr>
      <w:r>
        <w:rPr>
          <w:b w:val="1"/>
          <w:bCs w:val="1"/>
          <w:sz w:val="20"/>
          <w:szCs w:val="20"/>
          <w:rtl w:val="0"/>
          <w:lang w:val="en-US"/>
        </w:rPr>
        <w:t>Abstract</w:t>
      </w:r>
    </w:p>
    <w:p>
      <w:pPr>
        <w:pStyle w:val="Corpo A"/>
        <w:spacing w:line="240" w:lineRule="auto"/>
        <w:ind w:left="2835" w:firstLine="0"/>
        <w:jc w:val="both"/>
        <w:rPr>
          <w:sz w:val="20"/>
          <w:szCs w:val="20"/>
        </w:rPr>
      </w:pPr>
      <w:r>
        <w:rPr>
          <w:sz w:val="20"/>
          <w:szCs w:val="20"/>
          <w:rtl w:val="0"/>
          <w:lang w:val="en-US"/>
        </w:rPr>
        <w:t>The abstract, indented 5 centimeters from the left margin, must not exceed 150 words in English, without paragraphs, body 10, single space, with the respective keywords. Xxxxxx. xxxxxxx. Xxxx. Xxx. Xx. Xxxxxx. Xxxxxxxx. Xxxxxxxxx. Xxx. Xx. Xxxxxx. Xxxx. Xxxx. Xxx. Xxx. Xxxxxxxxxxxxx. Xxxx. Xxxxxxxxx. Xxxxxx. Xxx. Xxxxxx. Xxx. Xxx. Xxx. Xxx. Xxxxxxxxxxxxxxx. Xxxxxxx. Xxxxxxx. Xxxxxx. Xxxx. Xxxx. Xxxxxxxxxxx. Xxxxxx. Xxx. Xx. Xx. Xxxxxx xxx. Xxxx. Xxx. Xxxx. Xxxxxxxx. Xxxxxxx. Xxxxxxxxxxxxx. Xxxxxx xx. Xx. X. x. xxxx. Xxx xx. Xxx xxxxxxxxxxx. Xxxxxxxxxx. Xxxxxxxxxxxxxx. Xxxxx. Xxxxxx. Xxxx. Xxxxxxxxxxxx. Xxxxxxx xxxxxxxxxxx. Xxxx. Xx. Xx. Xxxxx. Xx. X.xxx. xxxx. Xxx. Xx. Xxxxx.xxx. xxx. Xxx. Xx. Xxx. Xx. Xxx xxxxx. Xxxxx. Xxx. Xxx. Xxxxxxxxxxxxxxx. xxxx xxxx. Xxxx. Xxxxxxxxxxxxxx. Xxx. Xxx. Xxx. Xx. Xx. Xx. Xx. Xxxxxxxxxxxxx. Xxxxxx xx. Xx. X. x. xxxx. Xxx xx. Xxx xxxxxxxxxxx. Xxxxxxxxxx. Xxxxxxxxxxxxxx. Xxxxx. Xxxxxx. Xxxx. Xxxxxxxxxxxx. Xxxxxxx xxxxxxxxxxx. Xxxx. Xx. Xx. Xxxxx. Xx. X.xxx. xxxx. Xxx. Xx. Xxxxx. xxx.</w:t>
      </w:r>
    </w:p>
    <w:p>
      <w:pPr>
        <w:pStyle w:val="Corpo A"/>
        <w:spacing w:line="240" w:lineRule="auto"/>
        <w:ind w:left="2835" w:firstLine="0"/>
        <w:jc w:val="both"/>
        <w:rPr>
          <w:sz w:val="20"/>
          <w:szCs w:val="20"/>
          <w:lang w:val="en-US"/>
        </w:rPr>
      </w:pPr>
      <w:r>
        <w:rPr>
          <w:b w:val="1"/>
          <w:bCs w:val="1"/>
          <w:sz w:val="20"/>
          <w:szCs w:val="20"/>
          <w:rtl w:val="0"/>
          <w:lang w:val="en-US"/>
        </w:rPr>
        <w:t>Keywords</w:t>
      </w:r>
      <w:r>
        <w:rPr>
          <w:sz w:val="20"/>
          <w:szCs w:val="20"/>
          <w:rtl w:val="0"/>
          <w:lang w:val="en-US"/>
        </w:rPr>
        <w:t>: Keyword 1.keyword 2. keyword 3. keyword 4. keyword 5.</w:t>
      </w:r>
    </w:p>
    <w:p>
      <w:pPr>
        <w:pStyle w:val="Corpo A"/>
        <w:spacing w:line="240" w:lineRule="auto"/>
        <w:ind w:left="2835" w:firstLine="0"/>
        <w:jc w:val="both"/>
        <w:rPr>
          <w:sz w:val="20"/>
          <w:szCs w:val="20"/>
          <w:lang w:val="en-US"/>
        </w:rPr>
      </w:pPr>
    </w:p>
    <w:p>
      <w:pPr>
        <w:pStyle w:val="Corpo A"/>
        <w:spacing w:line="240" w:lineRule="auto"/>
        <w:ind w:left="2835" w:firstLine="0"/>
        <w:jc w:val="both"/>
        <w:rPr>
          <w:rStyle w:val="Nenhum A"/>
        </w:rPr>
      </w:pPr>
    </w:p>
    <w:p>
      <w:pPr>
        <w:pStyle w:val="Corpo A"/>
        <w:spacing w:line="360" w:lineRule="auto"/>
      </w:pPr>
      <w:r>
        <w:rPr>
          <w:b w:val="1"/>
          <w:bCs w:val="1"/>
          <w:sz w:val="24"/>
          <w:szCs w:val="24"/>
          <w:rtl w:val="0"/>
        </w:rPr>
        <w:t>1</w:t>
      </w:r>
      <w:r>
        <w:rPr>
          <w:rStyle w:val="Nenhum A"/>
        </w:rPr>
        <w:tab/>
      </w:r>
      <w:r>
        <w:rPr>
          <w:b w:val="1"/>
          <w:bCs w:val="1"/>
          <w:sz w:val="24"/>
          <w:szCs w:val="24"/>
          <w:rtl w:val="0"/>
          <w:lang w:val="de-DE"/>
        </w:rPr>
        <w:t>INTRODU</w:t>
      </w:r>
      <w:r>
        <w:rPr>
          <w:b w:val="1"/>
          <w:bCs w:val="1"/>
          <w:sz w:val="24"/>
          <w:szCs w:val="24"/>
          <w:rtl w:val="0"/>
        </w:rPr>
        <w:t>ÇÃ</w:t>
      </w:r>
      <w:r>
        <w:rPr>
          <w:b w:val="1"/>
          <w:bCs w:val="1"/>
          <w:sz w:val="24"/>
          <w:szCs w:val="24"/>
          <w:rtl w:val="0"/>
        </w:rPr>
        <w:t>O</w:t>
      </w:r>
    </w:p>
    <w:p>
      <w:pPr>
        <w:pStyle w:val="Corpo A"/>
        <w:spacing w:line="360" w:lineRule="auto"/>
        <w:jc w:val="both"/>
        <w:rPr>
          <w:rStyle w:val="Nenhum A"/>
          <w:sz w:val="24"/>
          <w:szCs w:val="24"/>
        </w:rPr>
      </w:pPr>
    </w:p>
    <w:p>
      <w:pPr>
        <w:pStyle w:val="Corpo A"/>
        <w:spacing w:line="360" w:lineRule="auto"/>
        <w:ind w:firstLine="709"/>
        <w:jc w:val="both"/>
        <w:rPr>
          <w:rStyle w:val="Hyperlink.0"/>
        </w:rPr>
      </w:pPr>
      <w:r>
        <w:rPr>
          <w:sz w:val="24"/>
          <w:szCs w:val="24"/>
          <w:rtl w:val="0"/>
          <w:lang w:val="pt-PT"/>
        </w:rPr>
        <w:t>O texto deve come</w:t>
      </w:r>
      <w:r>
        <w:rPr>
          <w:rStyle w:val="Hyperlink.0"/>
          <w:rtl w:val="0"/>
        </w:rPr>
        <w:t>ç</w:t>
      </w:r>
      <w:r>
        <w:rPr>
          <w:sz w:val="24"/>
          <w:szCs w:val="24"/>
          <w:rtl w:val="0"/>
          <w:lang w:val="pt-PT"/>
        </w:rPr>
        <w:t>ar com a INTRODU</w:t>
      </w:r>
      <w:r>
        <w:rPr>
          <w:rStyle w:val="Hyperlink.0"/>
          <w:rtl w:val="0"/>
        </w:rPr>
        <w:t>ÇÃ</w:t>
      </w:r>
      <w:r>
        <w:rPr>
          <w:sz w:val="24"/>
          <w:szCs w:val="24"/>
          <w:rtl w:val="0"/>
          <w:lang w:val="pt-PT"/>
        </w:rPr>
        <w:t xml:space="preserve">O, numerada, na qual, o assunto </w:t>
      </w:r>
      <w:r>
        <w:rPr>
          <w:sz w:val="24"/>
          <w:szCs w:val="24"/>
          <w:rtl w:val="0"/>
          <w:lang w:val="fr-FR"/>
        </w:rPr>
        <w:t xml:space="preserve">é </w:t>
      </w:r>
      <w:r>
        <w:rPr>
          <w:sz w:val="24"/>
          <w:szCs w:val="24"/>
          <w:rtl w:val="0"/>
          <w:lang w:val="pt-PT"/>
        </w:rPr>
        <w:t xml:space="preserve">apresentando como um todo, de modo suscinto, devendo constar </w:t>
      </w:r>
      <w:bookmarkStart w:name="_Hlk74249274" w:id="0"/>
      <w:r>
        <w:rPr>
          <w:rStyle w:val="Hyperlink.0"/>
          <w:rtl w:val="0"/>
        </w:rPr>
        <w:t>a problematiza</w:t>
      </w:r>
      <w:r>
        <w:rPr>
          <w:sz w:val="24"/>
          <w:szCs w:val="24"/>
          <w:rtl w:val="0"/>
          <w:lang w:val="pt-PT"/>
        </w:rPr>
        <w:t>çã</w:t>
      </w:r>
      <w:r>
        <w:rPr>
          <w:sz w:val="24"/>
          <w:szCs w:val="24"/>
          <w:rtl w:val="0"/>
          <w:lang w:val="pt-PT"/>
        </w:rPr>
        <w:t xml:space="preserve">o do tema, </w:t>
      </w:r>
      <w:bookmarkEnd w:id="0"/>
      <w:r>
        <w:rPr>
          <w:sz w:val="24"/>
          <w:szCs w:val="24"/>
          <w:rtl w:val="0"/>
          <w:lang w:val="pt-PT"/>
        </w:rPr>
        <w:t>os objetivos e a perspectiva te</w:t>
      </w:r>
      <w:r>
        <w:rPr>
          <w:sz w:val="24"/>
          <w:szCs w:val="24"/>
          <w:rtl w:val="0"/>
          <w:lang w:val="es-ES_tradnl"/>
        </w:rPr>
        <w:t>ó</w:t>
      </w:r>
      <w:r>
        <w:rPr>
          <w:sz w:val="24"/>
          <w:szCs w:val="24"/>
          <w:rtl w:val="0"/>
          <w:lang w:val="pt-PT"/>
        </w:rPr>
        <w:t>rico-metodol</w:t>
      </w:r>
      <w:r>
        <w:rPr>
          <w:sz w:val="24"/>
          <w:szCs w:val="24"/>
          <w:rtl w:val="0"/>
          <w:lang w:val="es-ES_tradnl"/>
        </w:rPr>
        <w:t>ó</w:t>
      </w:r>
      <w:r>
        <w:rPr>
          <w:sz w:val="24"/>
          <w:szCs w:val="24"/>
          <w:rtl w:val="0"/>
          <w:lang w:val="pt-PT"/>
        </w:rPr>
        <w:t>gica do trabalho. Um espa</w:t>
      </w:r>
      <w:r>
        <w:rPr>
          <w:rStyle w:val="Hyperlink.0"/>
          <w:rtl w:val="0"/>
        </w:rPr>
        <w:t>ç</w:t>
      </w:r>
      <w:r>
        <w:rPr>
          <w:sz w:val="24"/>
          <w:szCs w:val="24"/>
          <w:rtl w:val="0"/>
          <w:lang w:val="pt-PT"/>
        </w:rPr>
        <w:t>o de 1,5 cm dever</w:t>
      </w:r>
      <w:r>
        <w:rPr>
          <w:rStyle w:val="Hyperlink.0"/>
          <w:rtl w:val="0"/>
        </w:rPr>
        <w:t xml:space="preserve">á </w:t>
      </w:r>
      <w:r>
        <w:rPr>
          <w:sz w:val="24"/>
          <w:szCs w:val="24"/>
          <w:rtl w:val="0"/>
          <w:lang w:val="pt-PT"/>
        </w:rPr>
        <w:t>ser utilizado entre os t</w:t>
      </w:r>
      <w:r>
        <w:rPr>
          <w:rStyle w:val="Hyperlink.0"/>
          <w:rtl w:val="0"/>
        </w:rPr>
        <w:t>í</w:t>
      </w:r>
      <w:r>
        <w:rPr>
          <w:sz w:val="24"/>
          <w:szCs w:val="24"/>
          <w:rtl w:val="0"/>
          <w:lang w:val="pt-PT"/>
        </w:rPr>
        <w:t>tulos das se</w:t>
      </w:r>
      <w:r>
        <w:rPr>
          <w:sz w:val="24"/>
          <w:szCs w:val="24"/>
          <w:rtl w:val="0"/>
          <w:lang w:val="pt-PT"/>
        </w:rPr>
        <w:t>çõ</w:t>
      </w:r>
      <w:r>
        <w:rPr>
          <w:sz w:val="24"/>
          <w:szCs w:val="24"/>
          <w:rtl w:val="0"/>
          <w:lang w:val="pt-PT"/>
        </w:rPr>
        <w:t>es e o texto subsequente, da mesma forma que entre o texto e um novo t</w:t>
      </w:r>
      <w:r>
        <w:rPr>
          <w:rStyle w:val="Hyperlink.0"/>
          <w:rtl w:val="0"/>
        </w:rPr>
        <w:t>í</w:t>
      </w:r>
      <w:r>
        <w:rPr>
          <w:sz w:val="24"/>
          <w:szCs w:val="24"/>
          <w:rtl w:val="0"/>
          <w:lang w:val="pt-PT"/>
        </w:rPr>
        <w:t>tulo de se</w:t>
      </w:r>
      <w:r>
        <w:rPr>
          <w:sz w:val="24"/>
          <w:szCs w:val="24"/>
          <w:rtl w:val="0"/>
          <w:lang w:val="pt-PT"/>
        </w:rPr>
        <w:t>çã</w:t>
      </w:r>
      <w:r>
        <w:rPr>
          <w:sz w:val="24"/>
          <w:szCs w:val="24"/>
          <w:rtl w:val="0"/>
          <w:lang w:val="it-IT"/>
        </w:rPr>
        <w:t>o.</w:t>
      </w:r>
    </w:p>
    <w:p>
      <w:pPr>
        <w:pStyle w:val="Corpo A"/>
        <w:spacing w:line="360" w:lineRule="auto"/>
        <w:jc w:val="both"/>
        <w:rPr>
          <w:rStyle w:val="Nenhum A"/>
          <w:sz w:val="24"/>
          <w:szCs w:val="24"/>
        </w:rPr>
      </w:pPr>
    </w:p>
    <w:p>
      <w:pPr>
        <w:pStyle w:val="Corpo A"/>
        <w:spacing w:line="360" w:lineRule="auto"/>
        <w:jc w:val="both"/>
      </w:pPr>
      <w:r>
        <w:rPr>
          <w:b w:val="1"/>
          <w:bCs w:val="1"/>
          <w:sz w:val="24"/>
          <w:szCs w:val="24"/>
          <w:rtl w:val="0"/>
        </w:rPr>
        <w:t>2</w:t>
      </w:r>
      <w:r>
        <w:rPr>
          <w:rStyle w:val="Nenhum A"/>
        </w:rPr>
        <w:tab/>
      </w:r>
      <w:r>
        <w:rPr>
          <w:b w:val="1"/>
          <w:bCs w:val="1"/>
          <w:sz w:val="24"/>
          <w:szCs w:val="24"/>
          <w:rtl w:val="0"/>
          <w:lang w:val="de-DE"/>
        </w:rPr>
        <w:t>DESENVOLVIMENTO</w:t>
      </w:r>
    </w:p>
    <w:p>
      <w:pPr>
        <w:pStyle w:val="Corpo A"/>
        <w:spacing w:line="360" w:lineRule="auto"/>
        <w:jc w:val="both"/>
        <w:rPr>
          <w:rStyle w:val="Nenhum A"/>
          <w:sz w:val="24"/>
          <w:szCs w:val="24"/>
        </w:rPr>
      </w:pPr>
    </w:p>
    <w:p>
      <w:pPr>
        <w:pStyle w:val="Corpo A"/>
        <w:spacing w:line="360" w:lineRule="auto"/>
        <w:ind w:firstLine="709"/>
        <w:jc w:val="both"/>
        <w:rPr>
          <w:rStyle w:val="Hyperlink.0"/>
        </w:rPr>
      </w:pPr>
      <w:r>
        <w:rPr>
          <w:sz w:val="24"/>
          <w:szCs w:val="24"/>
          <w:rtl w:val="0"/>
          <w:lang w:val="pt-PT"/>
        </w:rPr>
        <w:t>Os t</w:t>
      </w:r>
      <w:r>
        <w:rPr>
          <w:rStyle w:val="Hyperlink.0"/>
          <w:rtl w:val="0"/>
        </w:rPr>
        <w:t>í</w:t>
      </w:r>
      <w:r>
        <w:rPr>
          <w:sz w:val="24"/>
          <w:szCs w:val="24"/>
          <w:rtl w:val="0"/>
          <w:lang w:val="pt-PT"/>
        </w:rPr>
        <w:t>tulos das se</w:t>
      </w:r>
      <w:r>
        <w:rPr>
          <w:sz w:val="24"/>
          <w:szCs w:val="24"/>
          <w:rtl w:val="0"/>
          <w:lang w:val="pt-PT"/>
        </w:rPr>
        <w:t>çõ</w:t>
      </w:r>
      <w:r>
        <w:rPr>
          <w:sz w:val="24"/>
          <w:szCs w:val="24"/>
          <w:rtl w:val="0"/>
          <w:lang w:val="fr-FR"/>
        </w:rPr>
        <w:t>es prim</w:t>
      </w:r>
      <w:r>
        <w:rPr>
          <w:rStyle w:val="Hyperlink.0"/>
          <w:rtl w:val="0"/>
        </w:rPr>
        <w:t>á</w:t>
      </w:r>
      <w:r>
        <w:rPr>
          <w:sz w:val="24"/>
          <w:szCs w:val="24"/>
          <w:rtl w:val="0"/>
          <w:lang w:val="pt-PT"/>
        </w:rPr>
        <w:t>rias devem ser digitados em mai</w:t>
      </w:r>
      <w:r>
        <w:rPr>
          <w:rStyle w:val="Hyperlink.0"/>
          <w:rtl w:val="0"/>
        </w:rPr>
        <w:t>ú</w:t>
      </w:r>
      <w:r>
        <w:rPr>
          <w:sz w:val="24"/>
          <w:szCs w:val="24"/>
          <w:rtl w:val="0"/>
          <w:lang w:val="pt-PT"/>
        </w:rPr>
        <w:t>scula e em negrito.</w:t>
      </w:r>
    </w:p>
    <w:p>
      <w:pPr>
        <w:pStyle w:val="Corpo A"/>
        <w:spacing w:line="360" w:lineRule="auto"/>
        <w:ind w:firstLine="709"/>
        <w:jc w:val="both"/>
        <w:rPr>
          <w:rStyle w:val="Hyperlink.0"/>
        </w:rPr>
      </w:pPr>
      <w:r>
        <w:rPr>
          <w:sz w:val="24"/>
          <w:szCs w:val="24"/>
          <w:rtl w:val="0"/>
          <w:lang w:val="pt-PT"/>
        </w:rPr>
        <w:t xml:space="preserve">Trata-se da parte principal do texto, na qual o assunto </w:t>
      </w:r>
      <w:r>
        <w:rPr>
          <w:sz w:val="24"/>
          <w:szCs w:val="24"/>
          <w:rtl w:val="0"/>
          <w:lang w:val="fr-FR"/>
        </w:rPr>
        <w:t xml:space="preserve">é </w:t>
      </w:r>
      <w:r>
        <w:rPr>
          <w:sz w:val="24"/>
          <w:szCs w:val="24"/>
          <w:rtl w:val="0"/>
          <w:lang w:val="pt-PT"/>
        </w:rPr>
        <w:t>apresentado de modo pormenorizado, dentro dos padr</w:t>
      </w:r>
      <w:r>
        <w:rPr>
          <w:sz w:val="24"/>
          <w:szCs w:val="24"/>
          <w:rtl w:val="0"/>
          <w:lang w:val="pt-PT"/>
        </w:rPr>
        <w:t>õ</w:t>
      </w:r>
      <w:r>
        <w:rPr>
          <w:sz w:val="24"/>
          <w:szCs w:val="24"/>
          <w:rtl w:val="0"/>
          <w:lang w:val="pt-PT"/>
        </w:rPr>
        <w:t>es previstos (entre 10 e 15 laudas com todos os elementos, inclusive resumo e refer</w:t>
      </w:r>
      <w:r>
        <w:rPr>
          <w:rStyle w:val="Hyperlink.0"/>
          <w:rtl w:val="0"/>
        </w:rPr>
        <w:t>ê</w:t>
      </w:r>
      <w:r>
        <w:rPr>
          <w:sz w:val="24"/>
          <w:szCs w:val="24"/>
          <w:rtl w:val="0"/>
          <w:lang w:val="pt-PT"/>
        </w:rPr>
        <w:t>ncias). A crit</w:t>
      </w:r>
      <w:r>
        <w:rPr>
          <w:sz w:val="24"/>
          <w:szCs w:val="24"/>
          <w:rtl w:val="0"/>
          <w:lang w:val="fr-FR"/>
        </w:rPr>
        <w:t>é</w:t>
      </w:r>
      <w:r>
        <w:rPr>
          <w:sz w:val="24"/>
          <w:szCs w:val="24"/>
          <w:rtl w:val="0"/>
          <w:lang w:val="pt-PT"/>
        </w:rPr>
        <w:t>rios da autoria pode ser subdividido em se</w:t>
      </w:r>
      <w:r>
        <w:rPr>
          <w:sz w:val="24"/>
          <w:szCs w:val="24"/>
          <w:rtl w:val="0"/>
          <w:lang w:val="pt-PT"/>
        </w:rPr>
        <w:t>çõ</w:t>
      </w:r>
      <w:r>
        <w:rPr>
          <w:sz w:val="24"/>
          <w:szCs w:val="24"/>
          <w:rtl w:val="0"/>
          <w:lang w:val="es-ES_tradnl"/>
        </w:rPr>
        <w:t>es secund</w:t>
      </w:r>
      <w:r>
        <w:rPr>
          <w:rStyle w:val="Hyperlink.0"/>
          <w:rtl w:val="0"/>
        </w:rPr>
        <w:t>á</w:t>
      </w:r>
      <w:r>
        <w:rPr>
          <w:sz w:val="24"/>
          <w:szCs w:val="24"/>
          <w:rtl w:val="0"/>
          <w:lang w:val="pt-PT"/>
        </w:rPr>
        <w:t>rias.</w:t>
      </w:r>
    </w:p>
    <w:p>
      <w:pPr>
        <w:pStyle w:val="Corpo A"/>
        <w:spacing w:line="360" w:lineRule="auto"/>
        <w:jc w:val="both"/>
        <w:rPr>
          <w:rStyle w:val="Nenhum A"/>
          <w:sz w:val="24"/>
          <w:szCs w:val="24"/>
        </w:rPr>
      </w:pPr>
    </w:p>
    <w:p>
      <w:pPr>
        <w:pStyle w:val="Corpo A"/>
        <w:spacing w:line="360" w:lineRule="auto"/>
        <w:jc w:val="both"/>
        <w:rPr>
          <w:b w:val="1"/>
          <w:bCs w:val="1"/>
          <w:sz w:val="24"/>
          <w:szCs w:val="24"/>
        </w:rPr>
      </w:pPr>
      <w:r>
        <w:rPr>
          <w:b w:val="1"/>
          <w:bCs w:val="1"/>
          <w:sz w:val="24"/>
          <w:szCs w:val="24"/>
          <w:rtl w:val="0"/>
        </w:rPr>
        <w:t>2.1</w:t>
        <w:tab/>
        <w:t>T</w:t>
      </w:r>
      <w:r>
        <w:rPr>
          <w:b w:val="1"/>
          <w:bCs w:val="1"/>
          <w:sz w:val="24"/>
          <w:szCs w:val="24"/>
          <w:rtl w:val="0"/>
        </w:rPr>
        <w:t>í</w:t>
      </w:r>
      <w:r>
        <w:rPr>
          <w:b w:val="1"/>
          <w:bCs w:val="1"/>
          <w:sz w:val="24"/>
          <w:szCs w:val="24"/>
          <w:rtl w:val="0"/>
          <w:lang w:val="pt-PT"/>
        </w:rPr>
        <w:t>tulo de se</w:t>
      </w:r>
      <w:r>
        <w:rPr>
          <w:b w:val="1"/>
          <w:bCs w:val="1"/>
          <w:sz w:val="24"/>
          <w:szCs w:val="24"/>
          <w:rtl w:val="0"/>
          <w:lang w:val="pt-PT"/>
        </w:rPr>
        <w:t>çã</w:t>
      </w:r>
      <w:r>
        <w:rPr>
          <w:b w:val="1"/>
          <w:bCs w:val="1"/>
          <w:sz w:val="24"/>
          <w:szCs w:val="24"/>
          <w:rtl w:val="0"/>
          <w:lang w:val="pt-PT"/>
        </w:rPr>
        <w:t>o secund</w:t>
      </w:r>
      <w:r>
        <w:rPr>
          <w:b w:val="1"/>
          <w:bCs w:val="1"/>
          <w:sz w:val="24"/>
          <w:szCs w:val="24"/>
          <w:rtl w:val="0"/>
        </w:rPr>
        <w:t>á</w:t>
      </w:r>
      <w:r>
        <w:rPr>
          <w:b w:val="1"/>
          <w:bCs w:val="1"/>
          <w:sz w:val="24"/>
          <w:szCs w:val="24"/>
          <w:rtl w:val="0"/>
        </w:rPr>
        <w:t>ria</w:t>
      </w:r>
    </w:p>
    <w:p>
      <w:pPr>
        <w:pStyle w:val="Corpo A"/>
        <w:spacing w:line="360" w:lineRule="auto"/>
        <w:jc w:val="both"/>
        <w:rPr>
          <w:rStyle w:val="Nenhum A"/>
          <w:sz w:val="24"/>
          <w:szCs w:val="24"/>
        </w:rPr>
      </w:pPr>
    </w:p>
    <w:p>
      <w:pPr>
        <w:pStyle w:val="Corpo A"/>
        <w:spacing w:line="360" w:lineRule="auto"/>
        <w:ind w:firstLine="709"/>
        <w:jc w:val="both"/>
      </w:pPr>
      <w:r>
        <w:rPr>
          <w:sz w:val="24"/>
          <w:szCs w:val="24"/>
          <w:rtl w:val="0"/>
          <w:lang w:val="pt-PT"/>
        </w:rPr>
        <w:t>Nas se</w:t>
      </w:r>
      <w:r>
        <w:rPr>
          <w:sz w:val="24"/>
          <w:szCs w:val="24"/>
          <w:rtl w:val="0"/>
          <w:lang w:val="pt-PT"/>
        </w:rPr>
        <w:t>çõ</w:t>
      </w:r>
      <w:r>
        <w:rPr>
          <w:sz w:val="24"/>
          <w:szCs w:val="24"/>
          <w:rtl w:val="0"/>
          <w:lang w:val="es-ES_tradnl"/>
        </w:rPr>
        <w:t>es secund</w:t>
      </w:r>
      <w:r>
        <w:rPr>
          <w:rStyle w:val="Hyperlink.0"/>
          <w:rtl w:val="0"/>
        </w:rPr>
        <w:t>á</w:t>
      </w:r>
      <w:r>
        <w:rPr>
          <w:sz w:val="24"/>
          <w:szCs w:val="24"/>
          <w:rtl w:val="0"/>
          <w:lang w:val="pt-PT"/>
        </w:rPr>
        <w:t>rias, t</w:t>
      </w:r>
      <w:r>
        <w:rPr>
          <w:rStyle w:val="Hyperlink.0"/>
          <w:rtl w:val="0"/>
        </w:rPr>
        <w:t>í</w:t>
      </w:r>
      <w:r>
        <w:rPr>
          <w:sz w:val="24"/>
          <w:szCs w:val="24"/>
          <w:rtl w:val="0"/>
          <w:lang w:val="pt-PT"/>
        </w:rPr>
        <w:t>tulos em negrito,</w:t>
      </w:r>
      <w:r>
        <w:rPr>
          <w:outline w:val="0"/>
          <w:color w:val="ff0000"/>
          <w:sz w:val="24"/>
          <w:szCs w:val="24"/>
          <w:u w:color="ff0000"/>
          <w:rtl w:val="0"/>
          <w14:textFill>
            <w14:solidFill>
              <w14:srgbClr w14:val="FF0000"/>
            </w14:solidFill>
          </w14:textFill>
        </w:rPr>
        <w:t xml:space="preserve"> </w:t>
      </w:r>
      <w:r>
        <w:rPr>
          <w:sz w:val="24"/>
          <w:szCs w:val="24"/>
          <w:rtl w:val="0"/>
          <w:lang w:val="pt-PT"/>
        </w:rPr>
        <w:t>apenas com a inicial mai</w:t>
      </w:r>
      <w:r>
        <w:rPr>
          <w:rStyle w:val="Hyperlink.0"/>
          <w:rtl w:val="0"/>
        </w:rPr>
        <w:t>ú</w:t>
      </w:r>
      <w:r>
        <w:rPr>
          <w:sz w:val="24"/>
          <w:szCs w:val="24"/>
          <w:rtl w:val="0"/>
          <w:lang w:val="pt-PT"/>
        </w:rPr>
        <w:t>scula e as demais letras em min</w:t>
      </w:r>
      <w:r>
        <w:rPr>
          <w:rStyle w:val="Hyperlink.0"/>
          <w:rtl w:val="0"/>
        </w:rPr>
        <w:t>ú</w:t>
      </w:r>
      <w:r>
        <w:rPr>
          <w:sz w:val="24"/>
          <w:szCs w:val="24"/>
          <w:rtl w:val="0"/>
          <w:lang w:val="pt-PT"/>
        </w:rPr>
        <w:t>sculo, exceto quando se tratar de nomes pr</w:t>
      </w:r>
      <w:r>
        <w:rPr>
          <w:sz w:val="24"/>
          <w:szCs w:val="24"/>
          <w:rtl w:val="0"/>
          <w:lang w:val="es-ES_tradnl"/>
        </w:rPr>
        <w:t>ó</w:t>
      </w:r>
      <w:r>
        <w:rPr>
          <w:sz w:val="24"/>
          <w:szCs w:val="24"/>
          <w:rtl w:val="0"/>
          <w:lang w:val="pt-PT"/>
        </w:rPr>
        <w:t>prios.</w:t>
      </w:r>
    </w:p>
    <w:p>
      <w:pPr>
        <w:pStyle w:val="Corpo A"/>
        <w:spacing w:line="360" w:lineRule="auto"/>
        <w:ind w:firstLine="709"/>
        <w:jc w:val="both"/>
      </w:pPr>
      <w:r>
        <w:rPr>
          <w:sz w:val="24"/>
          <w:szCs w:val="24"/>
          <w:rtl w:val="0"/>
          <w:lang w:val="pt-PT"/>
        </w:rPr>
        <w:t>No caso de seu uso, as tabelas e ilustra</w:t>
      </w:r>
      <w:r>
        <w:rPr>
          <w:sz w:val="24"/>
          <w:szCs w:val="24"/>
          <w:rtl w:val="0"/>
          <w:lang w:val="pt-PT"/>
        </w:rPr>
        <w:t>çõ</w:t>
      </w:r>
      <w:r>
        <w:rPr>
          <w:sz w:val="24"/>
          <w:szCs w:val="24"/>
          <w:rtl w:val="0"/>
          <w:lang w:val="fr-FR"/>
        </w:rPr>
        <w:t xml:space="preserve">es </w:t>
      </w:r>
      <w:r>
        <w:rPr>
          <w:outline w:val="0"/>
          <w:color w:val="000000"/>
          <w:sz w:val="24"/>
          <w:szCs w:val="24"/>
          <w:u w:color="000000"/>
          <w:rtl w:val="0"/>
          <w:lang w:val="pt-PT"/>
          <w14:textFill>
            <w14:solidFill>
              <w14:srgbClr w14:val="000000"/>
            </w14:solidFill>
          </w14:textFill>
        </w:rPr>
        <w:t>(quadros, desenhos, gr</w:t>
      </w:r>
      <w:r>
        <w:rPr>
          <w:outline w:val="0"/>
          <w:color w:val="000000"/>
          <w:sz w:val="24"/>
          <w:szCs w:val="24"/>
          <w:u w:color="000000"/>
          <w:rtl w:val="0"/>
          <w14:textFill>
            <w14:solidFill>
              <w14:srgbClr w14:val="000000"/>
            </w14:solidFill>
          </w14:textFill>
        </w:rPr>
        <w:t>á</w:t>
      </w:r>
      <w:r>
        <w:rPr>
          <w:outline w:val="0"/>
          <w:color w:val="000000"/>
          <w:sz w:val="24"/>
          <w:szCs w:val="24"/>
          <w:u w:color="000000"/>
          <w:rtl w:val="0"/>
          <w:lang w:val="pt-PT"/>
          <w14:textFill>
            <w14:solidFill>
              <w14:srgbClr w14:val="000000"/>
            </w14:solidFill>
          </w14:textFill>
        </w:rPr>
        <w:t xml:space="preserve">ficos, fotografias etc.) devem se restringir </w:t>
      </w:r>
      <w:r>
        <w:rPr>
          <w:outline w:val="0"/>
          <w:color w:val="000000"/>
          <w:sz w:val="24"/>
          <w:szCs w:val="24"/>
          <w:u w:color="000000"/>
          <w:rtl w:val="0"/>
          <w14:textFill>
            <w14:solidFill>
              <w14:srgbClr w14:val="000000"/>
            </w14:solidFill>
          </w14:textFill>
        </w:rPr>
        <w:t xml:space="preserve">à </w:t>
      </w:r>
      <w:r>
        <w:rPr>
          <w:outline w:val="0"/>
          <w:color w:val="000000"/>
          <w:sz w:val="24"/>
          <w:szCs w:val="24"/>
          <w:u w:color="000000"/>
          <w:rtl w:val="0"/>
          <w:lang w:val="it-IT"/>
          <w14:textFill>
            <w14:solidFill>
              <w14:srgbClr w14:val="000000"/>
            </w14:solidFill>
          </w14:textFill>
        </w:rPr>
        <w:t>quantia indispens</w:t>
      </w:r>
      <w:r>
        <w:rPr>
          <w:outline w:val="0"/>
          <w:color w:val="000000"/>
          <w:sz w:val="24"/>
          <w:szCs w:val="24"/>
          <w:u w:color="000000"/>
          <w:rtl w:val="0"/>
          <w14:textFill>
            <w14:solidFill>
              <w14:srgbClr w14:val="000000"/>
            </w14:solidFill>
          </w14:textFill>
        </w:rPr>
        <w:t>á</w:t>
      </w:r>
      <w:r>
        <w:rPr>
          <w:outline w:val="0"/>
          <w:color w:val="000000"/>
          <w:sz w:val="24"/>
          <w:szCs w:val="24"/>
          <w:u w:color="000000"/>
          <w:rtl w:val="0"/>
          <w:lang w:val="pt-PT"/>
          <w14:textFill>
            <w14:solidFill>
              <w14:srgbClr w14:val="000000"/>
            </w14:solidFill>
          </w14:textFill>
        </w:rPr>
        <w:t>vel, ser numeradas de forma sequencial com algarismos ar</w:t>
      </w:r>
      <w:r>
        <w:rPr>
          <w:outline w:val="0"/>
          <w:color w:val="000000"/>
          <w:sz w:val="24"/>
          <w:szCs w:val="24"/>
          <w:u w:color="000000"/>
          <w:rtl w:val="0"/>
          <w14:textFill>
            <w14:solidFill>
              <w14:srgbClr w14:val="000000"/>
            </w14:solidFill>
          </w14:textFill>
        </w:rPr>
        <w:t>á</w:t>
      </w:r>
      <w:r>
        <w:rPr>
          <w:outline w:val="0"/>
          <w:color w:val="000000"/>
          <w:sz w:val="24"/>
          <w:szCs w:val="24"/>
          <w:u w:color="000000"/>
          <w:rtl w:val="0"/>
          <w:lang w:val="pt-PT"/>
          <w14:textFill>
            <w14:solidFill>
              <w14:srgbClr w14:val="000000"/>
            </w14:solidFill>
          </w14:textFill>
        </w:rPr>
        <w:t>bicos e trazer indica</w:t>
      </w:r>
      <w:r>
        <w:rPr>
          <w:outline w:val="0"/>
          <w:color w:val="000000"/>
          <w:sz w:val="24"/>
          <w:szCs w:val="24"/>
          <w:u w:color="000000"/>
          <w:rtl w:val="0"/>
          <w:lang w:val="pt-PT"/>
          <w14:textFill>
            <w14:solidFill>
              <w14:srgbClr w14:val="000000"/>
            </w14:solidFill>
          </w14:textFill>
        </w:rPr>
        <w:t>çã</w:t>
      </w:r>
      <w:r>
        <w:rPr>
          <w:outline w:val="0"/>
          <w:color w:val="000000"/>
          <w:sz w:val="24"/>
          <w:szCs w:val="24"/>
          <w:u w:color="000000"/>
          <w:rtl w:val="0"/>
          <w:lang w:val="pt-PT"/>
          <w14:textFill>
            <w14:solidFill>
              <w14:srgbClr w14:val="000000"/>
            </w14:solidFill>
          </w14:textFill>
        </w:rPr>
        <w:t xml:space="preserve">o da fonte. </w:t>
      </w:r>
    </w:p>
    <w:p>
      <w:pPr>
        <w:pStyle w:val="Corpo A"/>
        <w:spacing w:line="360" w:lineRule="auto"/>
        <w:ind w:firstLine="709"/>
        <w:jc w:val="both"/>
        <w:rPr>
          <w:outline w:val="0"/>
          <w:color w:val="000000"/>
          <w:sz w:val="24"/>
          <w:szCs w:val="24"/>
          <w:u w:color="000000"/>
          <w14:textFill>
            <w14:solidFill>
              <w14:srgbClr w14:val="000000"/>
            </w14:solidFill>
          </w14:textFill>
        </w:rPr>
      </w:pPr>
      <w:r>
        <w:rPr>
          <w:outline w:val="0"/>
          <w:color w:val="000000"/>
          <w:sz w:val="24"/>
          <w:szCs w:val="24"/>
          <w:u w:color="000000"/>
          <w:rtl w:val="0"/>
          <w:lang w:val="pt-PT"/>
          <w14:textFill>
            <w14:solidFill>
              <w14:srgbClr w14:val="000000"/>
            </w14:solidFill>
          </w14:textFill>
        </w:rPr>
        <w:t>Cada tabela deve ser centralizada pela indica</w:t>
      </w:r>
      <w:r>
        <w:rPr>
          <w:outline w:val="0"/>
          <w:color w:val="000000"/>
          <w:sz w:val="24"/>
          <w:szCs w:val="24"/>
          <w:u w:color="000000"/>
          <w:rtl w:val="0"/>
          <w:lang w:val="pt-PT"/>
          <w14:textFill>
            <w14:solidFill>
              <w14:srgbClr w14:val="000000"/>
            </w14:solidFill>
          </w14:textFill>
        </w:rPr>
        <w:t>çã</w:t>
      </w:r>
      <w:r>
        <w:rPr>
          <w:outline w:val="0"/>
          <w:color w:val="000000"/>
          <w:sz w:val="24"/>
          <w:szCs w:val="24"/>
          <w:u w:color="000000"/>
          <w:rtl w:val="0"/>
          <w:lang w:val="pt-PT"/>
          <w14:textFill>
            <w14:solidFill>
              <w14:srgbClr w14:val="000000"/>
            </w14:solidFill>
          </w14:textFill>
        </w:rPr>
        <w:t>o do seu n</w:t>
      </w:r>
      <w:r>
        <w:rPr>
          <w:outline w:val="0"/>
          <w:color w:val="000000"/>
          <w:sz w:val="24"/>
          <w:szCs w:val="24"/>
          <w:u w:color="000000"/>
          <w:rtl w:val="0"/>
          <w14:textFill>
            <w14:solidFill>
              <w14:srgbClr w14:val="000000"/>
            </w14:solidFill>
          </w14:textFill>
        </w:rPr>
        <w:t>ú</w:t>
      </w:r>
      <w:r>
        <w:rPr>
          <w:outline w:val="0"/>
          <w:color w:val="000000"/>
          <w:sz w:val="24"/>
          <w:szCs w:val="24"/>
          <w:u w:color="000000"/>
          <w:rtl w:val="0"/>
          <w:lang w:val="it-IT"/>
          <w14:textFill>
            <w14:solidFill>
              <w14:srgbClr w14:val="000000"/>
            </w14:solidFill>
          </w14:textFill>
        </w:rPr>
        <w:t>mero e t</w:t>
      </w:r>
      <w:r>
        <w:rPr>
          <w:outline w:val="0"/>
          <w:color w:val="000000"/>
          <w:sz w:val="24"/>
          <w:szCs w:val="24"/>
          <w:u w:color="000000"/>
          <w:rtl w:val="0"/>
          <w14:textFill>
            <w14:solidFill>
              <w14:srgbClr w14:val="000000"/>
            </w14:solidFill>
          </w14:textFill>
        </w:rPr>
        <w:t>í</w:t>
      </w:r>
      <w:r>
        <w:rPr>
          <w:outline w:val="0"/>
          <w:color w:val="000000"/>
          <w:sz w:val="24"/>
          <w:szCs w:val="24"/>
          <w:u w:color="000000"/>
          <w:rtl w:val="0"/>
          <w:lang w:val="pt-PT"/>
          <w14:textFill>
            <w14:solidFill>
              <w14:srgbClr w14:val="000000"/>
            </w14:solidFill>
          </w14:textFill>
        </w:rPr>
        <w:t>tulo respectivo, apenas com a inicial mai</w:t>
      </w:r>
      <w:r>
        <w:rPr>
          <w:outline w:val="0"/>
          <w:color w:val="000000"/>
          <w:sz w:val="24"/>
          <w:szCs w:val="24"/>
          <w:u w:color="000000"/>
          <w:rtl w:val="0"/>
          <w14:textFill>
            <w14:solidFill>
              <w14:srgbClr w14:val="000000"/>
            </w14:solidFill>
          </w14:textFill>
        </w:rPr>
        <w:t>ú</w:t>
      </w:r>
      <w:r>
        <w:rPr>
          <w:outline w:val="0"/>
          <w:color w:val="000000"/>
          <w:sz w:val="24"/>
          <w:szCs w:val="24"/>
          <w:u w:color="000000"/>
          <w:rtl w:val="0"/>
          <w:lang w:val="pt-PT"/>
          <w14:textFill>
            <w14:solidFill>
              <w14:srgbClr w14:val="000000"/>
            </w14:solidFill>
          </w14:textFill>
        </w:rPr>
        <w:t>scula. Segue exemplo:</w:t>
      </w:r>
    </w:p>
    <w:p>
      <w:pPr>
        <w:pStyle w:val="Corpo A"/>
        <w:spacing w:line="360" w:lineRule="auto"/>
        <w:ind w:firstLine="709"/>
        <w:jc w:val="both"/>
        <w:rPr>
          <w:outline w:val="0"/>
          <w:color w:val="000000"/>
          <w:sz w:val="24"/>
          <w:szCs w:val="24"/>
          <w:u w:color="000000"/>
          <w14:textFill>
            <w14:solidFill>
              <w14:srgbClr w14:val="000000"/>
            </w14:solidFill>
          </w14:textFill>
        </w:rPr>
      </w:pPr>
    </w:p>
    <w:p>
      <w:pPr>
        <w:pStyle w:val="Corpo A"/>
        <w:spacing w:line="360" w:lineRule="auto"/>
        <w:ind w:firstLine="709"/>
        <w:jc w:val="both"/>
      </w:pPr>
    </w:p>
    <w:p>
      <w:pPr>
        <w:pStyle w:val="Corpo A"/>
        <w:spacing w:line="360" w:lineRule="auto"/>
        <w:jc w:val="center"/>
      </w:pPr>
      <w:r>
        <w:rPr>
          <w:b w:val="1"/>
          <w:bCs w:val="1"/>
          <w:sz w:val="24"/>
          <w:szCs w:val="24"/>
          <w:rtl w:val="0"/>
        </w:rPr>
        <w:t>Tabela 1</w:t>
      </w:r>
      <w:r>
        <w:rPr>
          <w:rStyle w:val="Hyperlink.0"/>
          <w:rtl w:val="0"/>
        </w:rPr>
        <w:t xml:space="preserve"> – </w:t>
      </w:r>
      <w:r>
        <w:rPr>
          <w:sz w:val="24"/>
          <w:szCs w:val="24"/>
          <w:rtl w:val="0"/>
          <w:lang w:val="fr-FR"/>
        </w:rPr>
        <w:t>Popula</w:t>
      </w:r>
      <w:r>
        <w:rPr>
          <w:sz w:val="24"/>
          <w:szCs w:val="24"/>
          <w:rtl w:val="0"/>
          <w:lang w:val="pt-PT"/>
        </w:rPr>
        <w:t>çã</w:t>
      </w:r>
      <w:r>
        <w:rPr>
          <w:sz w:val="24"/>
          <w:szCs w:val="24"/>
          <w:rtl w:val="0"/>
          <w:lang w:val="pt-PT"/>
        </w:rPr>
        <w:t>o de 01 a 11 meses de idade</w:t>
      </w:r>
    </w:p>
    <w:p>
      <w:pPr>
        <w:pStyle w:val="Corpo A"/>
        <w:spacing w:line="360" w:lineRule="auto"/>
        <w:jc w:val="center"/>
      </w:pPr>
      <w:r>
        <w:rPr>
          <w:rStyle w:val="Nenhum A"/>
        </w:rPr>
        <w:drawing xmlns:a="http://schemas.openxmlformats.org/drawingml/2006/main">
          <wp:inline distT="0" distB="0" distL="0" distR="0">
            <wp:extent cx="5575809" cy="2773699"/>
            <wp:effectExtent l="0" t="0" r="0" b="0"/>
            <wp:docPr id="1073741827" name="officeArt object" descr="Imagem 2"/>
            <wp:cNvGraphicFramePr/>
            <a:graphic xmlns:a="http://schemas.openxmlformats.org/drawingml/2006/main">
              <a:graphicData uri="http://schemas.openxmlformats.org/drawingml/2006/picture">
                <pic:pic xmlns:pic="http://schemas.openxmlformats.org/drawingml/2006/picture">
                  <pic:nvPicPr>
                    <pic:cNvPr id="1073741827" name="Imagem 2" descr="Imagem 2"/>
                    <pic:cNvPicPr>
                      <a:picLocks noChangeAspect="1"/>
                    </pic:cNvPicPr>
                  </pic:nvPicPr>
                  <pic:blipFill>
                    <a:blip r:embed="rId4">
                      <a:extLst/>
                    </a:blip>
                    <a:stretch>
                      <a:fillRect/>
                    </a:stretch>
                  </pic:blipFill>
                  <pic:spPr>
                    <a:xfrm>
                      <a:off x="0" y="0"/>
                      <a:ext cx="5575809" cy="2773699"/>
                    </a:xfrm>
                    <a:prstGeom prst="rect">
                      <a:avLst/>
                    </a:prstGeom>
                    <a:ln w="12700" cap="flat">
                      <a:noFill/>
                      <a:miter lim="400000"/>
                    </a:ln>
                    <a:effectLst/>
                  </pic:spPr>
                </pic:pic>
              </a:graphicData>
            </a:graphic>
          </wp:inline>
        </w:drawing>
      </w:r>
    </w:p>
    <w:p>
      <w:pPr>
        <w:pStyle w:val="Corpo A"/>
        <w:spacing w:line="240" w:lineRule="auto"/>
        <w:ind w:firstLine="709"/>
        <w:jc w:val="both"/>
        <w:rPr>
          <w:sz w:val="20"/>
          <w:szCs w:val="20"/>
        </w:rPr>
      </w:pPr>
      <w:r>
        <w:rPr>
          <w:sz w:val="20"/>
          <w:szCs w:val="20"/>
          <w:rtl w:val="0"/>
          <w:lang w:val="pt-PT"/>
        </w:rPr>
        <w:t>Fonte: IBGE (2020)</w:t>
      </w:r>
    </w:p>
    <w:p>
      <w:pPr>
        <w:pStyle w:val="Corpo A"/>
        <w:spacing w:line="240" w:lineRule="auto"/>
        <w:jc w:val="both"/>
        <w:rPr>
          <w:rStyle w:val="Nenhum A"/>
          <w:sz w:val="20"/>
          <w:szCs w:val="20"/>
        </w:rPr>
      </w:pPr>
    </w:p>
    <w:p>
      <w:pPr>
        <w:pStyle w:val="Corpo A"/>
        <w:spacing w:line="360" w:lineRule="auto"/>
        <w:ind w:firstLine="709"/>
        <w:jc w:val="both"/>
        <w:rPr>
          <w:rStyle w:val="Nenhum A"/>
          <w:sz w:val="24"/>
          <w:szCs w:val="24"/>
        </w:rPr>
      </w:pPr>
    </w:p>
    <w:p>
      <w:pPr>
        <w:pStyle w:val="Corpo A"/>
        <w:spacing w:line="360" w:lineRule="auto"/>
        <w:ind w:firstLine="709"/>
        <w:jc w:val="both"/>
        <w:rPr>
          <w:rStyle w:val="Hyperlink.0"/>
        </w:rPr>
      </w:pPr>
      <w:r>
        <w:rPr>
          <w:sz w:val="24"/>
          <w:szCs w:val="24"/>
          <w:rtl w:val="0"/>
          <w:lang w:val="pt-PT"/>
        </w:rPr>
        <w:t>Nas cita</w:t>
      </w:r>
      <w:r>
        <w:rPr>
          <w:sz w:val="24"/>
          <w:szCs w:val="24"/>
          <w:rtl w:val="0"/>
          <w:lang w:val="pt-PT"/>
        </w:rPr>
        <w:t>çõ</w:t>
      </w:r>
      <w:r>
        <w:rPr>
          <w:sz w:val="24"/>
          <w:szCs w:val="24"/>
          <w:rtl w:val="0"/>
          <w:lang w:val="pt-PT"/>
        </w:rPr>
        <w:t>es indiretas deve ser usado o sistema de chamada autor-data; cita</w:t>
      </w:r>
      <w:r>
        <w:rPr>
          <w:sz w:val="24"/>
          <w:szCs w:val="24"/>
          <w:rtl w:val="0"/>
          <w:lang w:val="pt-PT"/>
        </w:rPr>
        <w:t>çõ</w:t>
      </w:r>
      <w:r>
        <w:rPr>
          <w:sz w:val="24"/>
          <w:szCs w:val="24"/>
          <w:rtl w:val="0"/>
          <w:lang w:val="pt-PT"/>
        </w:rPr>
        <w:t>es menores de tr</w:t>
      </w:r>
      <w:r>
        <w:rPr>
          <w:rStyle w:val="Hyperlink.0"/>
          <w:rtl w:val="0"/>
        </w:rPr>
        <w:t>ê</w:t>
      </w:r>
      <w:r>
        <w:rPr>
          <w:sz w:val="24"/>
          <w:szCs w:val="24"/>
          <w:rtl w:val="0"/>
          <w:lang w:val="pt-PT"/>
        </w:rPr>
        <w:t>s linhas devem vir no corpo do par</w:t>
      </w:r>
      <w:r>
        <w:rPr>
          <w:rStyle w:val="Hyperlink.0"/>
          <w:rtl w:val="0"/>
        </w:rPr>
        <w:t>á</w:t>
      </w:r>
      <w:r>
        <w:rPr>
          <w:sz w:val="24"/>
          <w:szCs w:val="24"/>
          <w:rtl w:val="0"/>
          <w:lang w:val="pt-PT"/>
        </w:rPr>
        <w:t>grafo e com aspas. Acima de tr</w:t>
      </w:r>
      <w:r>
        <w:rPr>
          <w:rStyle w:val="Hyperlink.0"/>
          <w:rtl w:val="0"/>
        </w:rPr>
        <w:t>ê</w:t>
      </w:r>
      <w:r>
        <w:rPr>
          <w:sz w:val="24"/>
          <w:szCs w:val="24"/>
          <w:rtl w:val="0"/>
          <w:lang w:val="pt-PT"/>
        </w:rPr>
        <w:t>s linhas devem vir com recuo de 4 cent</w:t>
      </w:r>
      <w:r>
        <w:rPr>
          <w:rStyle w:val="Hyperlink.0"/>
          <w:rtl w:val="0"/>
        </w:rPr>
        <w:t>í</w:t>
      </w:r>
      <w:r>
        <w:rPr>
          <w:sz w:val="24"/>
          <w:szCs w:val="24"/>
          <w:rtl w:val="0"/>
          <w:lang w:val="pt-PT"/>
        </w:rPr>
        <w:t>metros da margem e sem aspas, seguida da refer</w:t>
      </w:r>
      <w:r>
        <w:rPr>
          <w:rStyle w:val="Hyperlink.0"/>
          <w:rtl w:val="0"/>
        </w:rPr>
        <w:t>ê</w:t>
      </w:r>
      <w:r>
        <w:rPr>
          <w:sz w:val="24"/>
          <w:szCs w:val="24"/>
          <w:rtl w:val="0"/>
          <w:lang w:val="pt-PT"/>
        </w:rPr>
        <w:t>ncia autor-data-p</w:t>
      </w:r>
      <w:r>
        <w:rPr>
          <w:rStyle w:val="Hyperlink.0"/>
          <w:rtl w:val="0"/>
        </w:rPr>
        <w:t>á</w:t>
      </w:r>
      <w:r>
        <w:rPr>
          <w:sz w:val="24"/>
          <w:szCs w:val="24"/>
          <w:rtl w:val="0"/>
          <w:lang w:val="pt-PT"/>
        </w:rPr>
        <w:t>gina, com par</w:t>
      </w:r>
      <w:r>
        <w:rPr>
          <w:rStyle w:val="Hyperlink.0"/>
          <w:rtl w:val="0"/>
        </w:rPr>
        <w:t>á</w:t>
      </w:r>
      <w:r>
        <w:rPr>
          <w:sz w:val="24"/>
          <w:szCs w:val="24"/>
          <w:rtl w:val="0"/>
          <w:lang w:val="pt-PT"/>
        </w:rPr>
        <w:t>grafo sem recuo especial da primeira linha. As notas devem ser evitadas, no caso de serem imprescind</w:t>
      </w:r>
      <w:r>
        <w:rPr>
          <w:rStyle w:val="Hyperlink.0"/>
          <w:rtl w:val="0"/>
        </w:rPr>
        <w:t>í</w:t>
      </w:r>
      <w:r>
        <w:rPr>
          <w:sz w:val="24"/>
          <w:szCs w:val="24"/>
          <w:rtl w:val="0"/>
          <w:lang w:val="pt-PT"/>
        </w:rPr>
        <w:t>veis, devem ser explicativas, numeradas e dispostas no final do texto (ap</w:t>
      </w:r>
      <w:r>
        <w:rPr>
          <w:sz w:val="24"/>
          <w:szCs w:val="24"/>
          <w:rtl w:val="0"/>
          <w:lang w:val="es-ES_tradnl"/>
        </w:rPr>
        <w:t>ó</w:t>
      </w:r>
      <w:r>
        <w:rPr>
          <w:sz w:val="24"/>
          <w:szCs w:val="24"/>
          <w:rtl w:val="0"/>
          <w:lang w:val="pt-PT"/>
        </w:rPr>
        <w:t>s as refer</w:t>
      </w:r>
      <w:r>
        <w:rPr>
          <w:rStyle w:val="Hyperlink.0"/>
          <w:rtl w:val="0"/>
        </w:rPr>
        <w:t>ê</w:t>
      </w:r>
      <w:r>
        <w:rPr>
          <w:sz w:val="24"/>
          <w:szCs w:val="24"/>
          <w:rtl w:val="0"/>
          <w:lang w:val="pt-PT"/>
        </w:rPr>
        <w:t>ncias), sem exceder 5 linhas cada uma. Notas e cita</w:t>
      </w:r>
      <w:r>
        <w:rPr>
          <w:sz w:val="24"/>
          <w:szCs w:val="24"/>
          <w:rtl w:val="0"/>
          <w:lang w:val="pt-PT"/>
        </w:rPr>
        <w:t>çõ</w:t>
      </w:r>
      <w:r>
        <w:rPr>
          <w:sz w:val="24"/>
          <w:szCs w:val="24"/>
          <w:rtl w:val="0"/>
          <w:lang w:val="pt-PT"/>
        </w:rPr>
        <w:t>es longas devem ter corpo 10, espa</w:t>
      </w:r>
      <w:r>
        <w:rPr>
          <w:rStyle w:val="Hyperlink.0"/>
          <w:rtl w:val="0"/>
        </w:rPr>
        <w:t>ç</w:t>
      </w:r>
      <w:r>
        <w:rPr>
          <w:sz w:val="24"/>
          <w:szCs w:val="24"/>
          <w:rtl w:val="0"/>
          <w:lang w:val="pt-PT"/>
        </w:rPr>
        <w:t>o simples e par</w:t>
      </w:r>
      <w:r>
        <w:rPr>
          <w:rStyle w:val="Hyperlink.0"/>
          <w:rtl w:val="0"/>
        </w:rPr>
        <w:t>á</w:t>
      </w:r>
      <w:r>
        <w:rPr>
          <w:sz w:val="24"/>
          <w:szCs w:val="24"/>
          <w:rtl w:val="0"/>
          <w:lang w:val="pt-PT"/>
        </w:rPr>
        <w:t>grafo justificado.</w:t>
      </w:r>
    </w:p>
    <w:p>
      <w:pPr>
        <w:pStyle w:val="Corpo A"/>
        <w:spacing w:line="360" w:lineRule="auto"/>
        <w:ind w:firstLine="709"/>
        <w:jc w:val="both"/>
        <w:rPr>
          <w:rStyle w:val="Hyperlink.0"/>
        </w:rPr>
      </w:pPr>
      <w:r>
        <w:rPr>
          <w:sz w:val="24"/>
          <w:szCs w:val="24"/>
          <w:rtl w:val="0"/>
          <w:lang w:val="pt-PT"/>
        </w:rPr>
        <w:t>Exemplo de cita</w:t>
      </w:r>
      <w:r>
        <w:rPr>
          <w:sz w:val="24"/>
          <w:szCs w:val="24"/>
          <w:rtl w:val="0"/>
          <w:lang w:val="pt-PT"/>
        </w:rPr>
        <w:t>çã</w:t>
      </w:r>
      <w:r>
        <w:rPr>
          <w:sz w:val="24"/>
          <w:szCs w:val="24"/>
          <w:rtl w:val="0"/>
          <w:lang w:val="pt-PT"/>
        </w:rPr>
        <w:t>o direta curta:</w:t>
      </w:r>
    </w:p>
    <w:p>
      <w:pPr>
        <w:pStyle w:val="Corpo A"/>
        <w:spacing w:line="360" w:lineRule="auto"/>
        <w:ind w:firstLine="709"/>
        <w:jc w:val="both"/>
        <w:rPr>
          <w:rStyle w:val="Hyperlink.0"/>
        </w:rPr>
      </w:pPr>
      <w:r>
        <w:rPr>
          <w:sz w:val="24"/>
          <w:szCs w:val="24"/>
          <w:rtl w:val="0"/>
          <w:lang w:val="pt-PT"/>
        </w:rPr>
        <w:t>Os discursos oficiais e legalistas que tratam da ressocializa</w:t>
      </w:r>
      <w:r>
        <w:rPr>
          <w:sz w:val="24"/>
          <w:szCs w:val="24"/>
          <w:rtl w:val="0"/>
          <w:lang w:val="pt-PT"/>
        </w:rPr>
        <w:t>çã</w:t>
      </w:r>
      <w:r>
        <w:rPr>
          <w:sz w:val="24"/>
          <w:szCs w:val="24"/>
          <w:rtl w:val="0"/>
          <w:lang w:val="pt-PT"/>
        </w:rPr>
        <w:t>o do adolescente trazem como elementos anal</w:t>
      </w:r>
      <w:r>
        <w:rPr>
          <w:rStyle w:val="Hyperlink.0"/>
          <w:rtl w:val="0"/>
        </w:rPr>
        <w:t>í</w:t>
      </w:r>
      <w:r>
        <w:rPr>
          <w:sz w:val="24"/>
          <w:szCs w:val="24"/>
          <w:rtl w:val="0"/>
          <w:lang w:val="pt-PT"/>
        </w:rPr>
        <w:t>tico central a ideia de ressocializa</w:t>
      </w:r>
      <w:r>
        <w:rPr>
          <w:sz w:val="24"/>
          <w:szCs w:val="24"/>
          <w:rtl w:val="0"/>
          <w:lang w:val="pt-PT"/>
        </w:rPr>
        <w:t>çã</w:t>
      </w:r>
      <w:r>
        <w:rPr>
          <w:sz w:val="24"/>
          <w:szCs w:val="24"/>
          <w:rtl w:val="0"/>
          <w:lang w:val="es-ES_tradnl"/>
        </w:rPr>
        <w:t xml:space="preserve">o, como </w:t>
      </w:r>
      <w:r>
        <w:rPr>
          <w:rFonts w:ascii="Arial Unicode MS" w:hAnsi="Arial Unicode MS" w:hint="default"/>
          <w:sz w:val="24"/>
          <w:szCs w:val="24"/>
          <w:rtl w:val="1"/>
          <w:lang w:val="ar-SA" w:bidi="ar-SA"/>
        </w:rPr>
        <w:t>“</w:t>
      </w:r>
      <w:r>
        <w:rPr>
          <w:sz w:val="24"/>
          <w:szCs w:val="24"/>
          <w:rtl w:val="0"/>
          <w:lang w:val="pt-PT"/>
        </w:rPr>
        <w:t>[...] uma falha no seu processo de socializa</w:t>
      </w:r>
      <w:r>
        <w:rPr>
          <w:sz w:val="24"/>
          <w:szCs w:val="24"/>
          <w:rtl w:val="0"/>
          <w:lang w:val="pt-PT"/>
        </w:rPr>
        <w:t>çã</w:t>
      </w:r>
      <w:r>
        <w:rPr>
          <w:sz w:val="24"/>
          <w:szCs w:val="24"/>
          <w:rtl w:val="0"/>
          <w:lang w:val="pt-PT"/>
        </w:rPr>
        <w:t>o [...]</w:t>
      </w:r>
      <w:r>
        <w:rPr>
          <w:rStyle w:val="Hyperlink.0"/>
          <w:rtl w:val="0"/>
        </w:rPr>
        <w:t xml:space="preserve">” </w:t>
      </w:r>
      <w:r>
        <w:rPr>
          <w:sz w:val="24"/>
          <w:szCs w:val="24"/>
          <w:rtl w:val="0"/>
          <w:lang w:val="it-IT"/>
        </w:rPr>
        <w:t>(Volpi, 2001, p. 38).</w:t>
      </w:r>
    </w:p>
    <w:p>
      <w:pPr>
        <w:pStyle w:val="Corpo A"/>
        <w:spacing w:line="360" w:lineRule="auto"/>
        <w:ind w:firstLine="709"/>
        <w:jc w:val="both"/>
        <w:rPr>
          <w:rStyle w:val="Hyperlink.0"/>
        </w:rPr>
      </w:pPr>
      <w:r>
        <w:rPr>
          <w:sz w:val="24"/>
          <w:szCs w:val="24"/>
          <w:rtl w:val="0"/>
          <w:lang w:val="pt-PT"/>
        </w:rPr>
        <w:t>Exemplo de cita</w:t>
      </w:r>
      <w:r>
        <w:rPr>
          <w:sz w:val="24"/>
          <w:szCs w:val="24"/>
          <w:rtl w:val="0"/>
          <w:lang w:val="pt-PT"/>
        </w:rPr>
        <w:t>çã</w:t>
      </w:r>
      <w:r>
        <w:rPr>
          <w:sz w:val="24"/>
          <w:szCs w:val="24"/>
          <w:rtl w:val="0"/>
          <w:lang w:val="pt-PT"/>
        </w:rPr>
        <w:t>o longa:</w:t>
      </w:r>
    </w:p>
    <w:p>
      <w:pPr>
        <w:pStyle w:val="Corpo A"/>
        <w:spacing w:line="360" w:lineRule="auto"/>
        <w:ind w:firstLine="709"/>
        <w:jc w:val="both"/>
        <w:rPr>
          <w:rStyle w:val="Nenhum A"/>
          <w:sz w:val="24"/>
          <w:szCs w:val="24"/>
        </w:rPr>
      </w:pPr>
    </w:p>
    <w:p>
      <w:pPr>
        <w:pStyle w:val="Corpo A"/>
        <w:spacing w:line="360" w:lineRule="auto"/>
        <w:ind w:firstLine="709"/>
        <w:jc w:val="both"/>
        <w:rPr>
          <w:rStyle w:val="Hyperlink.0"/>
        </w:rPr>
      </w:pPr>
      <w:r>
        <w:rPr>
          <w:sz w:val="24"/>
          <w:szCs w:val="24"/>
          <w:rtl w:val="0"/>
          <w:lang w:val="pt-PT"/>
        </w:rPr>
        <w:t>A emerg</w:t>
      </w:r>
      <w:r>
        <w:rPr>
          <w:rStyle w:val="Hyperlink.0"/>
          <w:rtl w:val="0"/>
        </w:rPr>
        <w:t>ê</w:t>
      </w:r>
      <w:r>
        <w:rPr>
          <w:sz w:val="24"/>
          <w:szCs w:val="24"/>
          <w:rtl w:val="0"/>
          <w:lang w:val="pt-PT"/>
        </w:rPr>
        <w:t>ncia do Tratado de Coopera</w:t>
      </w:r>
      <w:r>
        <w:rPr>
          <w:sz w:val="24"/>
          <w:szCs w:val="24"/>
          <w:rtl w:val="0"/>
          <w:lang w:val="pt-PT"/>
        </w:rPr>
        <w:t>çã</w:t>
      </w:r>
      <w:r>
        <w:rPr>
          <w:sz w:val="24"/>
          <w:szCs w:val="24"/>
          <w:rtl w:val="0"/>
          <w:lang w:val="pt-PT"/>
        </w:rPr>
        <w:t>o da Amaz</w:t>
      </w:r>
      <w:r>
        <w:rPr>
          <w:rStyle w:val="Hyperlink.0"/>
          <w:rtl w:val="0"/>
        </w:rPr>
        <w:t>ô</w:t>
      </w:r>
      <w:r>
        <w:rPr>
          <w:sz w:val="24"/>
          <w:szCs w:val="24"/>
          <w:rtl w:val="0"/>
          <w:lang w:val="pt-PT"/>
        </w:rPr>
        <w:t>nia (TCA) demarcou a atua</w:t>
      </w:r>
      <w:r>
        <w:rPr>
          <w:sz w:val="24"/>
          <w:szCs w:val="24"/>
          <w:rtl w:val="0"/>
          <w:lang w:val="pt-PT"/>
        </w:rPr>
        <w:t>çã</w:t>
      </w:r>
      <w:r>
        <w:rPr>
          <w:sz w:val="24"/>
          <w:szCs w:val="24"/>
          <w:rtl w:val="0"/>
          <w:lang w:val="pt-PT"/>
        </w:rPr>
        <w:t>o internacional sobre o tema, sendo poss</w:t>
      </w:r>
      <w:r>
        <w:rPr>
          <w:rStyle w:val="Hyperlink.0"/>
          <w:rtl w:val="0"/>
        </w:rPr>
        <w:t>í</w:t>
      </w:r>
      <w:r>
        <w:rPr>
          <w:sz w:val="24"/>
          <w:szCs w:val="24"/>
          <w:rtl w:val="0"/>
          <w:lang w:val="es-ES_tradnl"/>
        </w:rPr>
        <w:t>vel afirmar que:</w:t>
      </w:r>
    </w:p>
    <w:p>
      <w:pPr>
        <w:pStyle w:val="Corpo A"/>
        <w:spacing w:line="240" w:lineRule="auto"/>
        <w:ind w:left="2268" w:firstLine="0"/>
        <w:jc w:val="both"/>
        <w:rPr>
          <w:rStyle w:val="Nenhum A"/>
          <w:sz w:val="20"/>
          <w:szCs w:val="20"/>
        </w:rPr>
      </w:pPr>
    </w:p>
    <w:p>
      <w:pPr>
        <w:pStyle w:val="Corpo A"/>
        <w:spacing w:after="160"/>
        <w:ind w:left="2268" w:firstLine="0"/>
        <w:jc w:val="both"/>
        <w:rPr>
          <w:outline w:val="0"/>
          <w:color w:val="333333"/>
          <w:sz w:val="20"/>
          <w:szCs w:val="20"/>
          <w:u w:color="333333"/>
          <w14:textFill>
            <w14:solidFill>
              <w14:srgbClr w14:val="333333"/>
            </w14:solidFill>
          </w14:textFill>
        </w:rPr>
      </w:pPr>
      <w:r>
        <w:rPr>
          <w:outline w:val="0"/>
          <w:color w:val="333333"/>
          <w:sz w:val="20"/>
          <w:szCs w:val="20"/>
          <w:u w:color="333333"/>
          <w:rtl w:val="0"/>
          <w14:textFill>
            <w14:solidFill>
              <w14:srgbClr w14:val="333333"/>
            </w14:solidFill>
          </w14:textFill>
        </w:rPr>
        <w:t xml:space="preserve"> </w:t>
      </w:r>
    </w:p>
    <w:p>
      <w:pPr>
        <w:pStyle w:val="Corpo A"/>
        <w:spacing w:after="160"/>
        <w:ind w:left="2268" w:firstLine="0"/>
        <w:jc w:val="both"/>
        <w:rPr>
          <w:sz w:val="20"/>
          <w:szCs w:val="20"/>
        </w:rPr>
      </w:pPr>
      <w:r>
        <w:rPr>
          <w:sz w:val="20"/>
          <w:szCs w:val="20"/>
          <w:rtl w:val="0"/>
          <w:lang w:val="pt-PT"/>
        </w:rPr>
        <w:t>[...] o TCA se adiantou num dos temas que mais despertam a preocupa</w:t>
      </w:r>
      <w:r>
        <w:rPr>
          <w:sz w:val="20"/>
          <w:szCs w:val="20"/>
          <w:rtl w:val="0"/>
          <w:lang w:val="pt-PT"/>
        </w:rPr>
        <w:t>çã</w:t>
      </w:r>
      <w:r>
        <w:rPr>
          <w:sz w:val="20"/>
          <w:szCs w:val="20"/>
          <w:rtl w:val="0"/>
          <w:lang w:val="pt-PT"/>
        </w:rPr>
        <w:t>o mundial nos dias atuais, n</w:t>
      </w:r>
      <w:r>
        <w:rPr>
          <w:sz w:val="20"/>
          <w:szCs w:val="20"/>
          <w:rtl w:val="0"/>
          <w:lang w:val="pt-PT"/>
        </w:rPr>
        <w:t>ã</w:t>
      </w:r>
      <w:r>
        <w:rPr>
          <w:sz w:val="20"/>
          <w:szCs w:val="20"/>
          <w:rtl w:val="0"/>
          <w:lang w:val="pt-PT"/>
        </w:rPr>
        <w:t>o se podendo esquecer que a regi</w:t>
      </w:r>
      <w:r>
        <w:rPr>
          <w:sz w:val="20"/>
          <w:szCs w:val="20"/>
          <w:rtl w:val="0"/>
          <w:lang w:val="pt-PT"/>
        </w:rPr>
        <w:t>ã</w:t>
      </w:r>
      <w:r>
        <w:rPr>
          <w:sz w:val="20"/>
          <w:szCs w:val="20"/>
          <w:rtl w:val="0"/>
          <w:lang w:val="en-US"/>
        </w:rPr>
        <w:t>o amaz</w:t>
      </w:r>
      <w:r>
        <w:rPr>
          <w:sz w:val="20"/>
          <w:szCs w:val="20"/>
          <w:rtl w:val="0"/>
        </w:rPr>
        <w:t>ô</w:t>
      </w:r>
      <w:r>
        <w:rPr>
          <w:sz w:val="20"/>
          <w:szCs w:val="20"/>
          <w:rtl w:val="0"/>
          <w:lang w:val="pt-PT"/>
        </w:rPr>
        <w:t>nica comporta em seu interior uma biodiversidade cuja exist</w:t>
      </w:r>
      <w:r>
        <w:rPr>
          <w:sz w:val="20"/>
          <w:szCs w:val="20"/>
          <w:rtl w:val="0"/>
        </w:rPr>
        <w:t>ê</w:t>
      </w:r>
      <w:r>
        <w:rPr>
          <w:sz w:val="20"/>
          <w:szCs w:val="20"/>
          <w:rtl w:val="0"/>
          <w:lang w:val="pt-PT"/>
        </w:rPr>
        <w:t>ncia n</w:t>
      </w:r>
      <w:r>
        <w:rPr>
          <w:sz w:val="20"/>
          <w:szCs w:val="20"/>
          <w:rtl w:val="0"/>
          <w:lang w:val="pt-PT"/>
        </w:rPr>
        <w:t>ã</w:t>
      </w:r>
      <w:r>
        <w:rPr>
          <w:sz w:val="20"/>
          <w:szCs w:val="20"/>
          <w:rtl w:val="0"/>
          <w:lang w:val="pt-PT"/>
        </w:rPr>
        <w:t>o se faz em igual intensidade em nenhum outro lugar do mundo, cuja degrada</w:t>
      </w:r>
      <w:r>
        <w:rPr>
          <w:sz w:val="20"/>
          <w:szCs w:val="20"/>
          <w:rtl w:val="0"/>
          <w:lang w:val="pt-PT"/>
        </w:rPr>
        <w:t>çã</w:t>
      </w:r>
      <w:r>
        <w:rPr>
          <w:sz w:val="20"/>
          <w:szCs w:val="20"/>
          <w:rtl w:val="0"/>
          <w:lang w:val="pt-PT"/>
        </w:rPr>
        <w:t>o tem efeitos que se extravasam a outras por</w:t>
      </w:r>
      <w:r>
        <w:rPr>
          <w:sz w:val="20"/>
          <w:szCs w:val="20"/>
          <w:rtl w:val="0"/>
          <w:lang w:val="pt-PT"/>
        </w:rPr>
        <w:t>çõ</w:t>
      </w:r>
      <w:r>
        <w:rPr>
          <w:sz w:val="20"/>
          <w:szCs w:val="20"/>
          <w:rtl w:val="0"/>
          <w:lang w:val="pt-PT"/>
        </w:rPr>
        <w:t>es do globo terrestre. Todavia, esse manancial de biodiversidade comp</w:t>
      </w:r>
      <w:r>
        <w:rPr>
          <w:sz w:val="20"/>
          <w:szCs w:val="20"/>
          <w:rtl w:val="0"/>
          <w:lang w:val="pt-PT"/>
        </w:rPr>
        <w:t>õ</w:t>
      </w:r>
      <w:r>
        <w:rPr>
          <w:sz w:val="20"/>
          <w:szCs w:val="20"/>
          <w:rtl w:val="0"/>
          <w:lang w:val="pt-PT"/>
        </w:rPr>
        <w:t>e um eixo que pode assegurar a viabilidade de um maior desenvolvimento da regi</w:t>
      </w:r>
      <w:r>
        <w:rPr>
          <w:sz w:val="20"/>
          <w:szCs w:val="20"/>
          <w:rtl w:val="0"/>
          <w:lang w:val="pt-PT"/>
        </w:rPr>
        <w:t>ã</w:t>
      </w:r>
      <w:r>
        <w:rPr>
          <w:sz w:val="20"/>
          <w:szCs w:val="20"/>
          <w:rtl w:val="0"/>
          <w:lang w:val="pt-PT"/>
        </w:rPr>
        <w:t>o, ficando evidenciada no corpo do TCA a inquieta</w:t>
      </w:r>
      <w:r>
        <w:rPr>
          <w:sz w:val="20"/>
          <w:szCs w:val="20"/>
          <w:rtl w:val="0"/>
          <w:lang w:val="pt-PT"/>
        </w:rPr>
        <w:t>çã</w:t>
      </w:r>
      <w:r>
        <w:rPr>
          <w:sz w:val="20"/>
          <w:szCs w:val="20"/>
          <w:rtl w:val="0"/>
          <w:lang w:val="pt-PT"/>
        </w:rPr>
        <w:t>o com a falta de integra</w:t>
      </w:r>
      <w:r>
        <w:rPr>
          <w:sz w:val="20"/>
          <w:szCs w:val="20"/>
          <w:rtl w:val="0"/>
          <w:lang w:val="pt-PT"/>
        </w:rPr>
        <w:t>çã</w:t>
      </w:r>
      <w:r>
        <w:rPr>
          <w:sz w:val="20"/>
          <w:szCs w:val="20"/>
          <w:rtl w:val="0"/>
          <w:lang w:val="it-IT"/>
        </w:rPr>
        <w:t>o da Pan-Amaz</w:t>
      </w:r>
      <w:r>
        <w:rPr>
          <w:sz w:val="20"/>
          <w:szCs w:val="20"/>
          <w:rtl w:val="0"/>
        </w:rPr>
        <w:t>ô</w:t>
      </w:r>
      <w:r>
        <w:rPr>
          <w:sz w:val="20"/>
          <w:szCs w:val="20"/>
          <w:rtl w:val="0"/>
          <w:lang w:val="pt-PT"/>
        </w:rPr>
        <w:t>nia ao territ</w:t>
      </w:r>
      <w:r>
        <w:rPr>
          <w:sz w:val="20"/>
          <w:szCs w:val="20"/>
          <w:rtl w:val="0"/>
          <w:lang w:val="es-ES_tradnl"/>
        </w:rPr>
        <w:t>ó</w:t>
      </w:r>
      <w:r>
        <w:rPr>
          <w:sz w:val="20"/>
          <w:szCs w:val="20"/>
          <w:rtl w:val="0"/>
          <w:lang w:val="pt-PT"/>
        </w:rPr>
        <w:t>rio nacional de cada pa</w:t>
      </w:r>
      <w:r>
        <w:rPr>
          <w:sz w:val="20"/>
          <w:szCs w:val="20"/>
          <w:rtl w:val="0"/>
        </w:rPr>
        <w:t>í</w:t>
      </w:r>
      <w:r>
        <w:rPr>
          <w:sz w:val="20"/>
          <w:szCs w:val="20"/>
          <w:rtl w:val="0"/>
          <w:lang w:val="pt-PT"/>
        </w:rPr>
        <w:t xml:space="preserve">s e </w:t>
      </w:r>
      <w:r>
        <w:rPr>
          <w:sz w:val="20"/>
          <w:szCs w:val="20"/>
          <w:rtl w:val="0"/>
        </w:rPr>
        <w:t xml:space="preserve">à </w:t>
      </w:r>
      <w:r>
        <w:rPr>
          <w:sz w:val="20"/>
          <w:szCs w:val="20"/>
          <w:rtl w:val="0"/>
          <w:lang w:val="pt-PT"/>
        </w:rPr>
        <w:t>sua valoriza</w:t>
      </w:r>
      <w:r>
        <w:rPr>
          <w:sz w:val="20"/>
          <w:szCs w:val="20"/>
          <w:rtl w:val="0"/>
          <w:lang w:val="pt-PT"/>
        </w:rPr>
        <w:t>çã</w:t>
      </w:r>
      <w:r>
        <w:rPr>
          <w:sz w:val="20"/>
          <w:szCs w:val="20"/>
          <w:rtl w:val="0"/>
          <w:lang w:val="pt-PT"/>
        </w:rPr>
        <w:t>o econ</w:t>
      </w:r>
      <w:r>
        <w:rPr>
          <w:sz w:val="20"/>
          <w:szCs w:val="20"/>
          <w:rtl w:val="0"/>
        </w:rPr>
        <w:t>ô</w:t>
      </w:r>
      <w:r>
        <w:rPr>
          <w:sz w:val="20"/>
          <w:szCs w:val="20"/>
          <w:rtl w:val="0"/>
          <w:lang w:val="it-IT"/>
        </w:rPr>
        <w:t>mica (Filippi; Macedo, 2021, p. 197).</w:t>
      </w:r>
    </w:p>
    <w:p>
      <w:pPr>
        <w:pStyle w:val="Corpo A"/>
        <w:spacing w:line="360" w:lineRule="auto"/>
        <w:jc w:val="both"/>
        <w:rPr>
          <w:rStyle w:val="Nenhum A"/>
          <w:sz w:val="24"/>
          <w:szCs w:val="24"/>
        </w:rPr>
      </w:pPr>
    </w:p>
    <w:p>
      <w:pPr>
        <w:pStyle w:val="Corpo A"/>
        <w:spacing w:line="360" w:lineRule="auto"/>
        <w:jc w:val="both"/>
        <w:rPr>
          <w:b w:val="1"/>
          <w:bCs w:val="1"/>
          <w:sz w:val="24"/>
          <w:szCs w:val="24"/>
        </w:rPr>
      </w:pPr>
      <w:r>
        <w:rPr>
          <w:b w:val="1"/>
          <w:bCs w:val="1"/>
          <w:sz w:val="24"/>
          <w:szCs w:val="24"/>
          <w:rtl w:val="0"/>
        </w:rPr>
        <w:t>3</w:t>
        <w:tab/>
        <w:t>CONCLUS</w:t>
      </w:r>
      <w:r>
        <w:rPr>
          <w:b w:val="1"/>
          <w:bCs w:val="1"/>
          <w:sz w:val="24"/>
          <w:szCs w:val="24"/>
          <w:rtl w:val="0"/>
        </w:rPr>
        <w:t>Ã</w:t>
      </w:r>
      <w:r>
        <w:rPr>
          <w:b w:val="1"/>
          <w:bCs w:val="1"/>
          <w:sz w:val="24"/>
          <w:szCs w:val="24"/>
          <w:rtl w:val="0"/>
        </w:rPr>
        <w:t>O</w:t>
      </w:r>
    </w:p>
    <w:p>
      <w:pPr>
        <w:pStyle w:val="Corpo A"/>
        <w:spacing w:line="360" w:lineRule="auto"/>
        <w:jc w:val="both"/>
        <w:rPr>
          <w:rStyle w:val="Nenhum A"/>
          <w:sz w:val="24"/>
          <w:szCs w:val="24"/>
        </w:rPr>
      </w:pPr>
    </w:p>
    <w:p>
      <w:pPr>
        <w:pStyle w:val="Corpo A"/>
        <w:spacing w:line="360" w:lineRule="auto"/>
        <w:ind w:firstLine="709"/>
        <w:jc w:val="both"/>
        <w:rPr>
          <w:rStyle w:val="Hyperlink.0"/>
        </w:rPr>
      </w:pPr>
      <w:r>
        <w:rPr>
          <w:sz w:val="24"/>
          <w:szCs w:val="24"/>
          <w:rtl w:val="0"/>
          <w:lang w:val="pt-PT"/>
        </w:rPr>
        <w:t>A Conclus</w:t>
      </w:r>
      <w:r>
        <w:rPr>
          <w:sz w:val="24"/>
          <w:szCs w:val="24"/>
          <w:rtl w:val="0"/>
          <w:lang w:val="pt-PT"/>
        </w:rPr>
        <w:t>ã</w:t>
      </w:r>
      <w:r>
        <w:rPr>
          <w:sz w:val="24"/>
          <w:szCs w:val="24"/>
          <w:rtl w:val="0"/>
          <w:lang w:val="pt-PT"/>
        </w:rPr>
        <w:t>o deve ser numerada, com letras mai</w:t>
      </w:r>
      <w:r>
        <w:rPr>
          <w:rStyle w:val="Hyperlink.0"/>
          <w:rtl w:val="0"/>
        </w:rPr>
        <w:t>ú</w:t>
      </w:r>
      <w:r>
        <w:rPr>
          <w:sz w:val="24"/>
          <w:szCs w:val="24"/>
          <w:rtl w:val="0"/>
          <w:lang w:val="pt-PT"/>
        </w:rPr>
        <w:t>sculas e em negrito e deve conter a s</w:t>
      </w:r>
      <w:r>
        <w:rPr>
          <w:rStyle w:val="Hyperlink.0"/>
          <w:rtl w:val="0"/>
        </w:rPr>
        <w:t>í</w:t>
      </w:r>
      <w:r>
        <w:rPr>
          <w:sz w:val="24"/>
          <w:szCs w:val="24"/>
          <w:rtl w:val="0"/>
          <w:lang w:val="it-IT"/>
        </w:rPr>
        <w:t>ntese da an</w:t>
      </w:r>
      <w:r>
        <w:rPr>
          <w:rStyle w:val="Hyperlink.0"/>
          <w:rtl w:val="0"/>
        </w:rPr>
        <w:t>á</w:t>
      </w:r>
      <w:r>
        <w:rPr>
          <w:sz w:val="24"/>
          <w:szCs w:val="24"/>
          <w:rtl w:val="0"/>
          <w:lang w:val="pt-PT"/>
        </w:rPr>
        <w:t>lise apresentada, por meio de suas considera</w:t>
      </w:r>
      <w:r>
        <w:rPr>
          <w:sz w:val="24"/>
          <w:szCs w:val="24"/>
          <w:rtl w:val="0"/>
          <w:lang w:val="pt-PT"/>
        </w:rPr>
        <w:t>çõ</w:t>
      </w:r>
      <w:r>
        <w:rPr>
          <w:sz w:val="24"/>
          <w:szCs w:val="24"/>
          <w:rtl w:val="0"/>
          <w:lang w:val="pt-PT"/>
        </w:rPr>
        <w:t>es finais, al</w:t>
      </w:r>
      <w:r>
        <w:rPr>
          <w:sz w:val="24"/>
          <w:szCs w:val="24"/>
          <w:rtl w:val="0"/>
          <w:lang w:val="fr-FR"/>
        </w:rPr>
        <w:t>é</w:t>
      </w:r>
      <w:r>
        <w:rPr>
          <w:sz w:val="24"/>
          <w:szCs w:val="24"/>
          <w:rtl w:val="0"/>
          <w:lang w:val="pt-PT"/>
        </w:rPr>
        <w:t>m de eventuais novos questionamentos ou propostas sobre o assunto.</w:t>
      </w:r>
    </w:p>
    <w:p>
      <w:pPr>
        <w:pStyle w:val="Corpo A"/>
        <w:spacing w:line="360" w:lineRule="auto"/>
        <w:jc w:val="center"/>
        <w:rPr>
          <w:b w:val="1"/>
          <w:bCs w:val="1"/>
          <w:sz w:val="24"/>
          <w:szCs w:val="24"/>
        </w:rPr>
      </w:pPr>
    </w:p>
    <w:p>
      <w:pPr>
        <w:pStyle w:val="Corpo A"/>
        <w:spacing w:line="360" w:lineRule="auto"/>
        <w:jc w:val="center"/>
      </w:pPr>
    </w:p>
    <w:p>
      <w:pPr>
        <w:pStyle w:val="Corpo A"/>
        <w:spacing w:line="360" w:lineRule="auto"/>
        <w:jc w:val="center"/>
      </w:pPr>
    </w:p>
    <w:p>
      <w:pPr>
        <w:pStyle w:val="Corpo A"/>
        <w:spacing w:line="360" w:lineRule="auto"/>
        <w:jc w:val="center"/>
      </w:pPr>
    </w:p>
    <w:p>
      <w:pPr>
        <w:pStyle w:val="Corpo A"/>
        <w:spacing w:line="360" w:lineRule="auto"/>
        <w:jc w:val="center"/>
      </w:pPr>
    </w:p>
    <w:p>
      <w:pPr>
        <w:pStyle w:val="Corpo A"/>
        <w:spacing w:line="360" w:lineRule="auto"/>
        <w:jc w:val="center"/>
      </w:pPr>
    </w:p>
    <w:p>
      <w:pPr>
        <w:pStyle w:val="Corpo A"/>
        <w:spacing w:line="360" w:lineRule="auto"/>
        <w:jc w:val="center"/>
      </w:pPr>
    </w:p>
    <w:p>
      <w:pPr>
        <w:pStyle w:val="Corpo A"/>
        <w:spacing w:line="360" w:lineRule="auto"/>
        <w:jc w:val="center"/>
      </w:pPr>
    </w:p>
    <w:p>
      <w:pPr>
        <w:pStyle w:val="Corpo A"/>
        <w:spacing w:line="360" w:lineRule="auto"/>
        <w:jc w:val="center"/>
      </w:pPr>
    </w:p>
    <w:p>
      <w:pPr>
        <w:pStyle w:val="Corpo A"/>
        <w:spacing w:line="360" w:lineRule="auto"/>
        <w:jc w:val="center"/>
      </w:pPr>
    </w:p>
    <w:p>
      <w:pPr>
        <w:pStyle w:val="Corpo A"/>
        <w:spacing w:line="360" w:lineRule="auto"/>
        <w:jc w:val="center"/>
      </w:pPr>
    </w:p>
    <w:p>
      <w:pPr>
        <w:pStyle w:val="Corpo A"/>
        <w:spacing w:line="360" w:lineRule="auto"/>
        <w:jc w:val="center"/>
      </w:pPr>
    </w:p>
    <w:p>
      <w:pPr>
        <w:pStyle w:val="Corpo A"/>
        <w:spacing w:line="360" w:lineRule="auto"/>
        <w:jc w:val="center"/>
      </w:pPr>
    </w:p>
    <w:p>
      <w:pPr>
        <w:pStyle w:val="Corpo A"/>
        <w:spacing w:line="360" w:lineRule="auto"/>
        <w:jc w:val="center"/>
      </w:pPr>
    </w:p>
    <w:p>
      <w:pPr>
        <w:pStyle w:val="Corpo A"/>
        <w:spacing w:line="360" w:lineRule="auto"/>
        <w:jc w:val="center"/>
      </w:pPr>
    </w:p>
    <w:p>
      <w:pPr>
        <w:pStyle w:val="Corpo A"/>
        <w:spacing w:line="360" w:lineRule="auto"/>
        <w:jc w:val="center"/>
      </w:pPr>
    </w:p>
    <w:p>
      <w:pPr>
        <w:pStyle w:val="Corpo A"/>
        <w:spacing w:line="360" w:lineRule="auto"/>
        <w:jc w:val="center"/>
      </w:pPr>
      <w:r>
        <w:rPr>
          <w:b w:val="1"/>
          <w:bCs w:val="1"/>
          <w:sz w:val="24"/>
          <w:szCs w:val="24"/>
          <w:rtl w:val="0"/>
          <w:lang w:val="de-DE"/>
        </w:rPr>
        <w:t>REFER</w:t>
      </w:r>
      <w:r>
        <w:rPr>
          <w:b w:val="1"/>
          <w:bCs w:val="1"/>
          <w:sz w:val="24"/>
          <w:szCs w:val="24"/>
          <w:rtl w:val="0"/>
        </w:rPr>
        <w:t>Ê</w:t>
      </w:r>
      <w:r>
        <w:rPr>
          <w:b w:val="1"/>
          <w:bCs w:val="1"/>
          <w:sz w:val="24"/>
          <w:szCs w:val="24"/>
          <w:rtl w:val="0"/>
        </w:rPr>
        <w:t xml:space="preserve">NCIAS </w:t>
      </w:r>
      <w:r>
        <w:rPr>
          <w:sz w:val="24"/>
          <w:szCs w:val="24"/>
          <w:rtl w:val="0"/>
          <w:lang w:val="pt-PT"/>
        </w:rPr>
        <w:t>(exemplos de alguns tipos de refer</w:t>
      </w:r>
      <w:r>
        <w:rPr>
          <w:rStyle w:val="Hyperlink.0"/>
          <w:rtl w:val="0"/>
        </w:rPr>
        <w:t>ê</w:t>
      </w:r>
      <w:r>
        <w:rPr>
          <w:sz w:val="24"/>
          <w:szCs w:val="24"/>
          <w:rtl w:val="0"/>
          <w:lang w:val="it-IT"/>
        </w:rPr>
        <w:t>ncia)</w:t>
      </w:r>
    </w:p>
    <w:p>
      <w:pPr>
        <w:pStyle w:val="Corpo A"/>
        <w:spacing w:line="240" w:lineRule="auto"/>
        <w:jc w:val="both"/>
        <w:rPr>
          <w:rStyle w:val="Nenhum A"/>
          <w:sz w:val="24"/>
          <w:szCs w:val="24"/>
        </w:rPr>
      </w:pPr>
    </w:p>
    <w:p>
      <w:pPr>
        <w:pStyle w:val="Corpo A"/>
        <w:spacing w:line="240" w:lineRule="auto"/>
        <w:jc w:val="both"/>
        <w:rPr>
          <w:rStyle w:val="Nenhum A"/>
          <w:sz w:val="24"/>
          <w:szCs w:val="24"/>
        </w:rPr>
      </w:pPr>
    </w:p>
    <w:p>
      <w:pPr>
        <w:pStyle w:val="Corpo A"/>
        <w:spacing w:line="240" w:lineRule="auto"/>
        <w:jc w:val="both"/>
      </w:pPr>
      <w:r>
        <w:rPr>
          <w:sz w:val="24"/>
          <w:szCs w:val="24"/>
          <w:rtl w:val="0"/>
          <w:lang w:val="pt-PT"/>
        </w:rPr>
        <w:t xml:space="preserve">BARBALHO, Alexandre. Conselhos de cultura: desafios. In: RUBIM, Antonio Albino Canelas; FERNANDES, Taiane; RUBIM, Iuri (orgs.). </w:t>
      </w:r>
      <w:r>
        <w:rPr>
          <w:b w:val="1"/>
          <w:bCs w:val="1"/>
          <w:sz w:val="24"/>
          <w:szCs w:val="24"/>
          <w:rtl w:val="0"/>
        </w:rPr>
        <w:t>Pol</w:t>
      </w:r>
      <w:r>
        <w:rPr>
          <w:b w:val="1"/>
          <w:bCs w:val="1"/>
          <w:sz w:val="24"/>
          <w:szCs w:val="24"/>
          <w:rtl w:val="0"/>
        </w:rPr>
        <w:t>í</w:t>
      </w:r>
      <w:r>
        <w:rPr>
          <w:b w:val="1"/>
          <w:bCs w:val="1"/>
          <w:sz w:val="24"/>
          <w:szCs w:val="24"/>
          <w:rtl w:val="0"/>
          <w:lang w:val="pt-PT"/>
        </w:rPr>
        <w:t>ticas culturais, democracia e conselhos de cultura</w:t>
      </w:r>
      <w:r>
        <w:rPr>
          <w:sz w:val="24"/>
          <w:szCs w:val="24"/>
          <w:rtl w:val="0"/>
          <w:lang w:val="pt-PT"/>
        </w:rPr>
        <w:t>. Salvador: EDUFBA, 2010. (Cole</w:t>
      </w:r>
      <w:r>
        <w:rPr>
          <w:sz w:val="24"/>
          <w:szCs w:val="24"/>
          <w:rtl w:val="0"/>
          <w:lang w:val="pt-PT"/>
        </w:rPr>
        <w:t>çã</w:t>
      </w:r>
      <w:r>
        <w:rPr>
          <w:sz w:val="24"/>
          <w:szCs w:val="24"/>
          <w:rtl w:val="0"/>
          <w:lang w:val="it-IT"/>
        </w:rPr>
        <w:t>o Cult).</w:t>
      </w:r>
    </w:p>
    <w:p>
      <w:pPr>
        <w:pStyle w:val="Corpo A"/>
        <w:spacing w:line="240" w:lineRule="auto"/>
        <w:jc w:val="both"/>
        <w:rPr>
          <w:rStyle w:val="Nenhum A"/>
          <w:sz w:val="24"/>
          <w:szCs w:val="24"/>
        </w:rPr>
      </w:pPr>
    </w:p>
    <w:p>
      <w:pPr>
        <w:pStyle w:val="Corpo A"/>
        <w:spacing w:line="240" w:lineRule="auto"/>
        <w:jc w:val="both"/>
      </w:pPr>
      <w:r>
        <w:rPr>
          <w:rStyle w:val="Hyperlink.0"/>
          <w:rtl w:val="0"/>
        </w:rPr>
        <w:t>BELING, Jussara Janning Xavier. Pol</w:t>
      </w:r>
      <w:r>
        <w:rPr>
          <w:rStyle w:val="Hyperlink.0"/>
          <w:rtl w:val="0"/>
        </w:rPr>
        <w:t>í</w:t>
      </w:r>
      <w:r>
        <w:rPr>
          <w:sz w:val="24"/>
          <w:szCs w:val="24"/>
          <w:rtl w:val="0"/>
          <w:lang w:val="pt-PT"/>
        </w:rPr>
        <w:t xml:space="preserve">ticas culturais. </w:t>
      </w:r>
      <w:r>
        <w:rPr>
          <w:b w:val="1"/>
          <w:bCs w:val="1"/>
          <w:sz w:val="24"/>
          <w:szCs w:val="24"/>
          <w:rtl w:val="0"/>
          <w:lang w:val="pt-PT"/>
        </w:rPr>
        <w:t>Ponto de Vista</w:t>
      </w:r>
      <w:r>
        <w:rPr>
          <w:rStyle w:val="Hyperlink.0"/>
          <w:rtl w:val="0"/>
        </w:rPr>
        <w:t>, Florianop</w:t>
      </w:r>
      <w:r>
        <w:rPr>
          <w:sz w:val="24"/>
          <w:szCs w:val="24"/>
          <w:rtl w:val="0"/>
          <w:lang w:val="es-ES_tradnl"/>
        </w:rPr>
        <w:t>ó</w:t>
      </w:r>
      <w:r>
        <w:rPr>
          <w:rStyle w:val="Hyperlink.0"/>
          <w:rtl w:val="0"/>
        </w:rPr>
        <w:t>lis, n.6-7, p. 79-96, 2004 /2005.</w:t>
      </w:r>
    </w:p>
    <w:p>
      <w:pPr>
        <w:pStyle w:val="Corpo A"/>
        <w:spacing w:line="240" w:lineRule="auto"/>
        <w:jc w:val="both"/>
        <w:rPr>
          <w:rStyle w:val="Nenhum A"/>
          <w:sz w:val="24"/>
          <w:szCs w:val="24"/>
        </w:rPr>
      </w:pPr>
    </w:p>
    <w:p>
      <w:pPr>
        <w:pStyle w:val="Corpo A"/>
        <w:spacing w:line="240" w:lineRule="auto"/>
        <w:jc w:val="both"/>
      </w:pPr>
      <w:r>
        <w:rPr>
          <w:sz w:val="24"/>
          <w:szCs w:val="24"/>
          <w:rtl w:val="0"/>
          <w:lang w:val="en-US"/>
        </w:rPr>
        <w:t xml:space="preserve">BEHRING, Elaine Rossetti; BOSCHETTI, Ivanete. </w:t>
      </w:r>
      <w:r>
        <w:rPr>
          <w:b w:val="1"/>
          <w:bCs w:val="1"/>
          <w:sz w:val="24"/>
          <w:szCs w:val="24"/>
          <w:rtl w:val="0"/>
        </w:rPr>
        <w:t>Pol</w:t>
      </w:r>
      <w:r>
        <w:rPr>
          <w:b w:val="1"/>
          <w:bCs w:val="1"/>
          <w:sz w:val="24"/>
          <w:szCs w:val="24"/>
          <w:rtl w:val="0"/>
        </w:rPr>
        <w:t>í</w:t>
      </w:r>
      <w:r>
        <w:rPr>
          <w:b w:val="1"/>
          <w:bCs w:val="1"/>
          <w:sz w:val="24"/>
          <w:szCs w:val="24"/>
          <w:rtl w:val="0"/>
          <w:lang w:val="pt-PT"/>
        </w:rPr>
        <w:t>tica social</w:t>
      </w:r>
      <w:r>
        <w:rPr>
          <w:sz w:val="24"/>
          <w:szCs w:val="24"/>
          <w:rtl w:val="0"/>
          <w:lang w:val="pt-PT"/>
        </w:rPr>
        <w:t>: fundamentos e hist</w:t>
      </w:r>
      <w:r>
        <w:rPr>
          <w:sz w:val="24"/>
          <w:szCs w:val="24"/>
          <w:rtl w:val="0"/>
          <w:lang w:val="es-ES_tradnl"/>
        </w:rPr>
        <w:t>ó</w:t>
      </w:r>
      <w:r>
        <w:rPr>
          <w:sz w:val="24"/>
          <w:szCs w:val="24"/>
          <w:rtl w:val="0"/>
          <w:lang w:val="it-IT"/>
        </w:rPr>
        <w:t>ria. 5 ed. S</w:t>
      </w:r>
      <w:r>
        <w:rPr>
          <w:sz w:val="24"/>
          <w:szCs w:val="24"/>
          <w:rtl w:val="0"/>
          <w:lang w:val="pt-PT"/>
        </w:rPr>
        <w:t>ã</w:t>
      </w:r>
      <w:r>
        <w:rPr>
          <w:sz w:val="24"/>
          <w:szCs w:val="24"/>
          <w:rtl w:val="0"/>
          <w:lang w:val="pt-PT"/>
        </w:rPr>
        <w:t>o Paulo: Cortez, 2008.</w:t>
      </w:r>
    </w:p>
    <w:p>
      <w:pPr>
        <w:pStyle w:val="Corpo A"/>
        <w:spacing w:line="240" w:lineRule="auto"/>
        <w:jc w:val="both"/>
        <w:rPr>
          <w:rStyle w:val="Nenhum A"/>
          <w:sz w:val="24"/>
          <w:szCs w:val="24"/>
        </w:rPr>
      </w:pPr>
    </w:p>
    <w:p>
      <w:pPr>
        <w:pStyle w:val="Corpo A"/>
        <w:spacing w:line="240" w:lineRule="auto"/>
      </w:pPr>
      <w:r>
        <w:rPr>
          <w:sz w:val="24"/>
          <w:szCs w:val="24"/>
          <w:rtl w:val="0"/>
          <w:lang w:val="de-DE"/>
        </w:rPr>
        <w:t>BOTELHO, Isaura. Dimens</w:t>
      </w:r>
      <w:r>
        <w:rPr>
          <w:sz w:val="24"/>
          <w:szCs w:val="24"/>
          <w:rtl w:val="0"/>
          <w:lang w:val="pt-PT"/>
        </w:rPr>
        <w:t>õ</w:t>
      </w:r>
      <w:r>
        <w:rPr>
          <w:sz w:val="24"/>
          <w:szCs w:val="24"/>
          <w:rtl w:val="0"/>
          <w:lang w:val="pt-PT"/>
        </w:rPr>
        <w:t>es da cultura e pol</w:t>
      </w:r>
      <w:r>
        <w:rPr>
          <w:rStyle w:val="Hyperlink.0"/>
          <w:rtl w:val="0"/>
        </w:rPr>
        <w:t>í</w:t>
      </w:r>
      <w:r>
        <w:rPr>
          <w:sz w:val="24"/>
          <w:szCs w:val="24"/>
          <w:rtl w:val="0"/>
          <w:lang w:val="pt-PT"/>
        </w:rPr>
        <w:t>ticas p</w:t>
      </w:r>
      <w:r>
        <w:rPr>
          <w:rStyle w:val="Hyperlink.0"/>
          <w:rtl w:val="0"/>
        </w:rPr>
        <w:t>ú</w:t>
      </w:r>
      <w:r>
        <w:rPr>
          <w:sz w:val="24"/>
          <w:szCs w:val="24"/>
          <w:rtl w:val="0"/>
          <w:lang w:val="pt-PT"/>
        </w:rPr>
        <w:t xml:space="preserve">blicas. </w:t>
      </w:r>
      <w:r>
        <w:rPr>
          <w:b w:val="1"/>
          <w:bCs w:val="1"/>
          <w:sz w:val="24"/>
          <w:szCs w:val="24"/>
          <w:rtl w:val="0"/>
        </w:rPr>
        <w:t>S</w:t>
      </w:r>
      <w:r>
        <w:rPr>
          <w:b w:val="1"/>
          <w:bCs w:val="1"/>
          <w:sz w:val="24"/>
          <w:szCs w:val="24"/>
          <w:rtl w:val="0"/>
          <w:lang w:val="pt-PT"/>
        </w:rPr>
        <w:t>ã</w:t>
      </w:r>
      <w:r>
        <w:rPr>
          <w:b w:val="1"/>
          <w:bCs w:val="1"/>
          <w:sz w:val="24"/>
          <w:szCs w:val="24"/>
          <w:rtl w:val="0"/>
          <w:lang w:val="pt-PT"/>
        </w:rPr>
        <w:t>o Paulo em Perspectiva</w:t>
      </w:r>
      <w:r>
        <w:rPr>
          <w:rStyle w:val="Hyperlink.0"/>
          <w:rtl w:val="0"/>
        </w:rPr>
        <w:t>, S</w:t>
      </w:r>
      <w:r>
        <w:rPr>
          <w:sz w:val="24"/>
          <w:szCs w:val="24"/>
          <w:rtl w:val="0"/>
          <w:lang w:val="pt-PT"/>
        </w:rPr>
        <w:t>ã</w:t>
      </w:r>
      <w:r>
        <w:rPr>
          <w:sz w:val="24"/>
          <w:szCs w:val="24"/>
          <w:rtl w:val="0"/>
          <w:lang w:val="pt-PT"/>
        </w:rPr>
        <w:t>o Paulo, v.15, n.2, 2001. Dispon</w:t>
      </w:r>
      <w:r>
        <w:rPr>
          <w:rStyle w:val="Hyperlink.0"/>
          <w:rtl w:val="0"/>
        </w:rPr>
        <w:t>í</w:t>
      </w:r>
      <w:r>
        <w:rPr>
          <w:sz w:val="24"/>
          <w:szCs w:val="24"/>
          <w:rtl w:val="0"/>
          <w:lang w:val="pt-PT"/>
        </w:rPr>
        <w:t xml:space="preserve">vel em: </w:t>
      </w:r>
      <w:r>
        <w:rPr>
          <w:rStyle w:val="Hyperlink.1"/>
        </w:rPr>
        <w:fldChar w:fldCharType="begin" w:fldLock="0"/>
      </w:r>
      <w:r>
        <w:rPr>
          <w:rStyle w:val="Hyperlink.1"/>
        </w:rPr>
        <w:instrText xml:space="preserve"> HYPERLINK "http://www.scielo.br/pdf/spp/v15n2/8580.pdf"</w:instrText>
      </w:r>
      <w:r>
        <w:rPr>
          <w:rStyle w:val="Hyperlink.1"/>
        </w:rPr>
        <w:fldChar w:fldCharType="separate" w:fldLock="0"/>
      </w:r>
      <w:r>
        <w:rPr>
          <w:rStyle w:val="Hyperlink.1"/>
          <w:rtl w:val="0"/>
          <w:lang w:val="en-US"/>
        </w:rPr>
        <w:t>http://www.scielo.br/pdf/spp/v15n2/8580.pdf</w:t>
      </w:r>
      <w:r>
        <w:rPr/>
        <w:fldChar w:fldCharType="end" w:fldLock="0"/>
      </w:r>
      <w:r>
        <w:rPr>
          <w:rStyle w:val="Nenhum"/>
          <w:sz w:val="24"/>
          <w:szCs w:val="24"/>
          <w:rtl w:val="0"/>
          <w:lang w:val="pt-PT"/>
        </w:rPr>
        <w:t>. Acesso em: 28 mar. 2013.</w:t>
      </w:r>
    </w:p>
    <w:p>
      <w:pPr>
        <w:pStyle w:val="Corpo A"/>
        <w:spacing w:line="240" w:lineRule="auto"/>
        <w:jc w:val="both"/>
        <w:rPr>
          <w:rStyle w:val="Nenhum A"/>
          <w:sz w:val="24"/>
          <w:szCs w:val="24"/>
        </w:rPr>
      </w:pPr>
    </w:p>
    <w:p>
      <w:pPr>
        <w:pStyle w:val="Corpo A"/>
        <w:spacing w:line="240" w:lineRule="auto"/>
        <w:jc w:val="both"/>
      </w:pPr>
      <w:r>
        <w:rPr>
          <w:rStyle w:val="Hyperlink.0"/>
          <w:rtl w:val="0"/>
        </w:rPr>
        <w:t>BRASIL. Minist</w:t>
      </w:r>
      <w:r>
        <w:rPr>
          <w:rStyle w:val="Nenhum"/>
          <w:sz w:val="24"/>
          <w:szCs w:val="24"/>
          <w:rtl w:val="0"/>
          <w:lang w:val="fr-FR"/>
        </w:rPr>
        <w:t>é</w:t>
      </w:r>
      <w:r>
        <w:rPr>
          <w:rStyle w:val="Nenhum"/>
          <w:sz w:val="24"/>
          <w:szCs w:val="24"/>
          <w:rtl w:val="0"/>
          <w:lang w:val="pt-PT"/>
        </w:rPr>
        <w:t xml:space="preserve">rio da Cultura. </w:t>
      </w:r>
      <w:r>
        <w:rPr>
          <w:rStyle w:val="Nenhum"/>
          <w:b w:val="1"/>
          <w:bCs w:val="1"/>
          <w:sz w:val="24"/>
          <w:szCs w:val="24"/>
          <w:rtl w:val="0"/>
          <w:lang w:val="pt-PT"/>
        </w:rPr>
        <w:t>Plano Nacional do Livro e Leitura</w:t>
      </w:r>
      <w:r>
        <w:rPr>
          <w:rStyle w:val="Nenhum"/>
          <w:sz w:val="24"/>
          <w:szCs w:val="24"/>
          <w:rtl w:val="0"/>
          <w:lang w:val="pt-PT"/>
        </w:rPr>
        <w:t>. Bras</w:t>
      </w:r>
      <w:r>
        <w:rPr>
          <w:rStyle w:val="Hyperlink.0"/>
          <w:rtl w:val="0"/>
        </w:rPr>
        <w:t>í</w:t>
      </w:r>
      <w:r>
        <w:rPr>
          <w:rStyle w:val="Nenhum"/>
          <w:sz w:val="24"/>
          <w:szCs w:val="24"/>
          <w:rtl w:val="0"/>
          <w:lang w:val="pt-PT"/>
        </w:rPr>
        <w:t>lia, DF: MINC, 2007.</w:t>
      </w:r>
    </w:p>
    <w:p>
      <w:pPr>
        <w:pStyle w:val="Corpo A"/>
        <w:spacing w:line="240" w:lineRule="auto"/>
        <w:jc w:val="both"/>
        <w:rPr>
          <w:rStyle w:val="Nenhum A"/>
          <w:sz w:val="24"/>
          <w:szCs w:val="24"/>
        </w:rPr>
      </w:pPr>
    </w:p>
    <w:p>
      <w:pPr>
        <w:pStyle w:val="Corpo A"/>
        <w:spacing w:line="240" w:lineRule="auto"/>
        <w:jc w:val="both"/>
      </w:pPr>
      <w:r>
        <w:rPr>
          <w:rStyle w:val="Nenhum"/>
          <w:sz w:val="24"/>
          <w:szCs w:val="24"/>
          <w:rtl w:val="0"/>
          <w:lang w:val="pt-PT"/>
        </w:rPr>
        <w:t>CANCLINI, Nestor. Definiciones em transici</w:t>
      </w:r>
      <w:r>
        <w:rPr>
          <w:rStyle w:val="Nenhum"/>
          <w:sz w:val="24"/>
          <w:szCs w:val="24"/>
          <w:rtl w:val="0"/>
          <w:lang w:val="es-ES_tradnl"/>
        </w:rPr>
        <w:t>ó</w:t>
      </w:r>
      <w:r>
        <w:rPr>
          <w:rStyle w:val="Nenhum"/>
          <w:sz w:val="24"/>
          <w:szCs w:val="24"/>
          <w:rtl w:val="0"/>
          <w:lang w:val="it-IT"/>
        </w:rPr>
        <w:t xml:space="preserve">n. In: MATO, D. (org.). </w:t>
      </w:r>
      <w:r>
        <w:rPr>
          <w:rStyle w:val="Nenhum"/>
          <w:b w:val="1"/>
          <w:bCs w:val="1"/>
          <w:sz w:val="24"/>
          <w:szCs w:val="24"/>
          <w:rtl w:val="0"/>
          <w:lang w:val="it-IT"/>
        </w:rPr>
        <w:t>Cultura, pol</w:t>
      </w:r>
      <w:r>
        <w:rPr>
          <w:rStyle w:val="Nenhum"/>
          <w:b w:val="1"/>
          <w:bCs w:val="1"/>
          <w:sz w:val="24"/>
          <w:szCs w:val="24"/>
          <w:rtl w:val="0"/>
        </w:rPr>
        <w:t>í</w:t>
      </w:r>
      <w:r>
        <w:rPr>
          <w:rStyle w:val="Nenhum"/>
          <w:b w:val="1"/>
          <w:bCs w:val="1"/>
          <w:sz w:val="24"/>
          <w:szCs w:val="24"/>
          <w:rtl w:val="0"/>
          <w:lang w:val="es-ES_tradnl"/>
        </w:rPr>
        <w:t>tica y sociedad</w:t>
      </w:r>
      <w:r>
        <w:rPr>
          <w:rStyle w:val="Nenhum"/>
          <w:sz w:val="24"/>
          <w:szCs w:val="24"/>
          <w:rtl w:val="0"/>
          <w:lang w:val="es-ES_tradnl"/>
        </w:rPr>
        <w:t>. Buenos Aires: Perspectivas latinoamericanas / CLACSO (Consejo Latinoamerican de Ciencias Sociales) 2005.</w:t>
      </w:r>
    </w:p>
    <w:p>
      <w:pPr>
        <w:pStyle w:val="Corpo A"/>
        <w:spacing w:line="240" w:lineRule="auto"/>
        <w:jc w:val="both"/>
        <w:rPr>
          <w:rStyle w:val="Nenhum A"/>
          <w:sz w:val="24"/>
          <w:szCs w:val="24"/>
        </w:rPr>
      </w:pPr>
    </w:p>
    <w:p>
      <w:pPr>
        <w:pStyle w:val="Corpo A"/>
        <w:spacing w:line="240" w:lineRule="auto"/>
        <w:jc w:val="both"/>
      </w:pPr>
      <w:r>
        <w:rPr>
          <w:rStyle w:val="Nenhum"/>
          <w:sz w:val="24"/>
          <w:szCs w:val="24"/>
          <w:rtl w:val="0"/>
          <w:lang w:val="es-ES_tradnl"/>
        </w:rPr>
        <w:t>CARVALHO, Jos</w:t>
      </w:r>
      <w:r>
        <w:rPr>
          <w:rStyle w:val="Nenhum"/>
          <w:sz w:val="24"/>
          <w:szCs w:val="24"/>
          <w:rtl w:val="0"/>
          <w:lang w:val="fr-FR"/>
        </w:rPr>
        <w:t xml:space="preserve">é </w:t>
      </w:r>
      <w:r>
        <w:rPr>
          <w:rStyle w:val="Hyperlink.0"/>
          <w:rtl w:val="0"/>
        </w:rPr>
        <w:t xml:space="preserve">Murilo de. </w:t>
      </w:r>
      <w:r>
        <w:rPr>
          <w:rStyle w:val="Nenhum"/>
          <w:b w:val="1"/>
          <w:bCs w:val="1"/>
          <w:sz w:val="24"/>
          <w:szCs w:val="24"/>
          <w:rtl w:val="0"/>
          <w:lang w:val="pt-PT"/>
        </w:rPr>
        <w:t>Cidadania no Brasil, o longo caminho</w:t>
      </w:r>
      <w:r>
        <w:rPr>
          <w:rStyle w:val="Nenhum"/>
          <w:sz w:val="24"/>
          <w:szCs w:val="24"/>
          <w:rtl w:val="0"/>
          <w:lang w:val="pt-PT"/>
        </w:rPr>
        <w:t>. Rio de Janeiro: Civiliza</w:t>
      </w:r>
      <w:r>
        <w:rPr>
          <w:rStyle w:val="Nenhum"/>
          <w:sz w:val="24"/>
          <w:szCs w:val="24"/>
          <w:rtl w:val="0"/>
          <w:lang w:val="pt-PT"/>
        </w:rPr>
        <w:t>çã</w:t>
      </w:r>
      <w:r>
        <w:rPr>
          <w:rStyle w:val="Nenhum"/>
          <w:sz w:val="24"/>
          <w:szCs w:val="24"/>
          <w:rtl w:val="0"/>
          <w:lang w:val="pt-PT"/>
        </w:rPr>
        <w:t>o Brasileira, 2004.</w:t>
      </w:r>
    </w:p>
    <w:p>
      <w:pPr>
        <w:pStyle w:val="Corpo A"/>
        <w:spacing w:line="240" w:lineRule="auto"/>
        <w:jc w:val="both"/>
        <w:rPr>
          <w:rStyle w:val="Nenhum A"/>
          <w:sz w:val="24"/>
          <w:szCs w:val="24"/>
        </w:rPr>
      </w:pPr>
    </w:p>
    <w:p>
      <w:pPr>
        <w:pStyle w:val="Corpo A"/>
        <w:spacing w:line="240" w:lineRule="auto"/>
        <w:jc w:val="both"/>
      </w:pPr>
      <w:r>
        <w:rPr>
          <w:rStyle w:val="Hyperlink.0"/>
          <w:rtl w:val="0"/>
        </w:rPr>
        <w:t xml:space="preserve">CHAUI, Marilena et al. </w:t>
      </w:r>
      <w:r>
        <w:rPr>
          <w:rStyle w:val="Nenhum"/>
          <w:b w:val="1"/>
          <w:bCs w:val="1"/>
          <w:sz w:val="24"/>
          <w:szCs w:val="24"/>
          <w:rtl w:val="0"/>
        </w:rPr>
        <w:t>Pol</w:t>
      </w:r>
      <w:r>
        <w:rPr>
          <w:rStyle w:val="Nenhum"/>
          <w:b w:val="1"/>
          <w:bCs w:val="1"/>
          <w:sz w:val="24"/>
          <w:szCs w:val="24"/>
          <w:rtl w:val="0"/>
        </w:rPr>
        <w:t>í</w:t>
      </w:r>
      <w:r>
        <w:rPr>
          <w:rStyle w:val="Nenhum"/>
          <w:b w:val="1"/>
          <w:bCs w:val="1"/>
          <w:sz w:val="24"/>
          <w:szCs w:val="24"/>
          <w:rtl w:val="0"/>
          <w:lang w:val="it-IT"/>
        </w:rPr>
        <w:t>tica cultural</w:t>
      </w:r>
      <w:r>
        <w:rPr>
          <w:rStyle w:val="Nenhum"/>
          <w:sz w:val="24"/>
          <w:szCs w:val="24"/>
          <w:rtl w:val="0"/>
          <w:lang w:val="pt-PT"/>
        </w:rPr>
        <w:t>. 2 ed. Porto Alegre: Mercado Aberto, 1985. (Tempo de pensar; 1).</w:t>
      </w:r>
    </w:p>
    <w:p>
      <w:pPr>
        <w:pStyle w:val="Corpo A"/>
        <w:spacing w:line="240" w:lineRule="auto"/>
        <w:jc w:val="both"/>
        <w:rPr>
          <w:rStyle w:val="Nenhum A"/>
          <w:sz w:val="24"/>
          <w:szCs w:val="24"/>
        </w:rPr>
      </w:pPr>
    </w:p>
    <w:p>
      <w:pPr>
        <w:pStyle w:val="Corpo A"/>
        <w:spacing w:line="240" w:lineRule="auto"/>
        <w:jc w:val="both"/>
      </w:pPr>
      <w:r>
        <w:rPr>
          <w:rStyle w:val="Nenhum"/>
          <w:sz w:val="24"/>
          <w:szCs w:val="24"/>
          <w:rtl w:val="0"/>
          <w:lang w:val="it-IT"/>
        </w:rPr>
        <w:t xml:space="preserve">DAGNINO, Evelina. (org.) </w:t>
      </w:r>
      <w:r>
        <w:rPr>
          <w:rStyle w:val="Nenhum"/>
          <w:b w:val="1"/>
          <w:bCs w:val="1"/>
          <w:sz w:val="24"/>
          <w:szCs w:val="24"/>
          <w:rtl w:val="0"/>
          <w:lang w:val="pt-PT"/>
        </w:rPr>
        <w:t>Sociedade civil e espa</w:t>
      </w:r>
      <w:r>
        <w:rPr>
          <w:rStyle w:val="Nenhum"/>
          <w:b w:val="1"/>
          <w:bCs w:val="1"/>
          <w:sz w:val="24"/>
          <w:szCs w:val="24"/>
          <w:rtl w:val="0"/>
        </w:rPr>
        <w:t>ç</w:t>
      </w:r>
      <w:r>
        <w:rPr>
          <w:rStyle w:val="Nenhum"/>
          <w:b w:val="1"/>
          <w:bCs w:val="1"/>
          <w:sz w:val="24"/>
          <w:szCs w:val="24"/>
          <w:rtl w:val="0"/>
          <w:lang w:val="pt-PT"/>
        </w:rPr>
        <w:t>os p</w:t>
      </w:r>
      <w:r>
        <w:rPr>
          <w:rStyle w:val="Nenhum"/>
          <w:b w:val="1"/>
          <w:bCs w:val="1"/>
          <w:sz w:val="24"/>
          <w:szCs w:val="24"/>
          <w:rtl w:val="0"/>
        </w:rPr>
        <w:t>ú</w:t>
      </w:r>
      <w:r>
        <w:rPr>
          <w:rStyle w:val="Nenhum"/>
          <w:b w:val="1"/>
          <w:bCs w:val="1"/>
          <w:sz w:val="24"/>
          <w:szCs w:val="24"/>
          <w:rtl w:val="0"/>
          <w:lang w:val="pt-PT"/>
        </w:rPr>
        <w:t>blicos no Brasil</w:t>
      </w:r>
      <w:r>
        <w:rPr>
          <w:rStyle w:val="Hyperlink.0"/>
          <w:rtl w:val="0"/>
        </w:rPr>
        <w:t>. S</w:t>
      </w:r>
      <w:r>
        <w:rPr>
          <w:rStyle w:val="Nenhum"/>
          <w:sz w:val="24"/>
          <w:szCs w:val="24"/>
          <w:rtl w:val="0"/>
          <w:lang w:val="pt-PT"/>
        </w:rPr>
        <w:t>ã</w:t>
      </w:r>
      <w:r>
        <w:rPr>
          <w:rStyle w:val="Nenhum"/>
          <w:sz w:val="24"/>
          <w:szCs w:val="24"/>
          <w:rtl w:val="0"/>
          <w:lang w:val="pt-PT"/>
        </w:rPr>
        <w:t xml:space="preserve">o Paulo: Paz e Terra, 2002. </w:t>
      </w:r>
    </w:p>
    <w:p>
      <w:pPr>
        <w:pStyle w:val="Corpo A"/>
        <w:spacing w:line="240" w:lineRule="auto"/>
        <w:jc w:val="both"/>
        <w:rPr>
          <w:rStyle w:val="Nenhum A"/>
          <w:sz w:val="24"/>
          <w:szCs w:val="24"/>
        </w:rPr>
      </w:pPr>
    </w:p>
    <w:p>
      <w:pPr>
        <w:pStyle w:val="Corpo A"/>
        <w:spacing w:line="240" w:lineRule="auto"/>
        <w:jc w:val="both"/>
      </w:pPr>
      <w:r>
        <w:rPr>
          <w:rStyle w:val="Hyperlink.0"/>
          <w:rtl w:val="0"/>
        </w:rPr>
        <w:t xml:space="preserve">GADOTTI, Moacir. </w:t>
      </w:r>
      <w:r>
        <w:rPr>
          <w:rStyle w:val="Nenhum"/>
          <w:b w:val="1"/>
          <w:bCs w:val="1"/>
          <w:sz w:val="24"/>
          <w:szCs w:val="24"/>
          <w:rtl w:val="0"/>
          <w:lang w:val="pt-PT"/>
        </w:rPr>
        <w:t>Pensamento Pedag</w:t>
      </w:r>
      <w:r>
        <w:rPr>
          <w:rStyle w:val="Nenhum"/>
          <w:b w:val="1"/>
          <w:bCs w:val="1"/>
          <w:sz w:val="24"/>
          <w:szCs w:val="24"/>
          <w:rtl w:val="0"/>
          <w:lang w:val="es-ES_tradnl"/>
        </w:rPr>
        <w:t>ó</w:t>
      </w:r>
      <w:r>
        <w:rPr>
          <w:rStyle w:val="Nenhum"/>
          <w:b w:val="1"/>
          <w:bCs w:val="1"/>
          <w:sz w:val="24"/>
          <w:szCs w:val="24"/>
          <w:rtl w:val="0"/>
          <w:lang w:val="pt-PT"/>
        </w:rPr>
        <w:t>gico Brasileiro</w:t>
      </w:r>
      <w:r>
        <w:rPr>
          <w:rStyle w:val="Hyperlink.0"/>
          <w:rtl w:val="0"/>
        </w:rPr>
        <w:t>. S</w:t>
      </w:r>
      <w:r>
        <w:rPr>
          <w:rStyle w:val="Nenhum"/>
          <w:sz w:val="24"/>
          <w:szCs w:val="24"/>
          <w:rtl w:val="0"/>
          <w:lang w:val="pt-PT"/>
        </w:rPr>
        <w:t>ã</w:t>
      </w:r>
      <w:r>
        <w:rPr>
          <w:rStyle w:val="Nenhum"/>
          <w:sz w:val="24"/>
          <w:szCs w:val="24"/>
          <w:rtl w:val="0"/>
          <w:lang w:val="pt-PT"/>
        </w:rPr>
        <w:t xml:space="preserve">o Paulo: </w:t>
      </w:r>
      <w:r>
        <w:rPr>
          <w:rStyle w:val="Hyperlink.0"/>
          <w:rtl w:val="0"/>
        </w:rPr>
        <w:t>Á</w:t>
      </w:r>
      <w:r>
        <w:rPr>
          <w:rStyle w:val="Nenhum"/>
          <w:sz w:val="24"/>
          <w:szCs w:val="24"/>
          <w:rtl w:val="0"/>
          <w:lang w:val="it-IT"/>
        </w:rPr>
        <w:t>tica, 1988.</w:t>
      </w:r>
    </w:p>
    <w:sectPr>
      <w:headerReference w:type="default" r:id="rId5"/>
      <w:footerReference w:type="default" r:id="rId6"/>
      <w:pgSz w:w="11900" w:h="16840" w:orient="portrait"/>
      <w:pgMar w:top="1701" w:right="1418" w:bottom="1418" w:left="1701" w:header="680" w:footer="567"/>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drawing xmlns:a="http://schemas.openxmlformats.org/drawingml/2006/main">
        <wp:inline distT="0" distB="0" distL="0" distR="0">
          <wp:extent cx="5215808" cy="1099614"/>
          <wp:effectExtent l="0" t="0" r="0" b="0"/>
          <wp:docPr id="1073741826" name="officeArt object" descr="filme-colado.png"/>
          <wp:cNvGraphicFramePr/>
          <a:graphic xmlns:a="http://schemas.openxmlformats.org/drawingml/2006/main">
            <a:graphicData uri="http://schemas.openxmlformats.org/drawingml/2006/picture">
              <pic:pic xmlns:pic="http://schemas.openxmlformats.org/drawingml/2006/picture">
                <pic:nvPicPr>
                  <pic:cNvPr id="1073741826" name="filme-colado.png" descr="filme-colado.png"/>
                  <pic:cNvPicPr>
                    <a:picLocks noChangeAspect="0"/>
                  </pic:cNvPicPr>
                </pic:nvPicPr>
                <pic:blipFill>
                  <a:blip r:embed="rId1">
                    <a:extLst/>
                  </a:blip>
                  <a:stretch>
                    <a:fillRect/>
                  </a:stretch>
                </pic:blipFill>
                <pic:spPr>
                  <a:xfrm>
                    <a:off x="0" y="0"/>
                    <a:ext cx="5215808" cy="1099614"/>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center"/>
    </w:pPr>
    <w:r>
      <w:rPr>
        <w:rStyle w:val="Nenhum A"/>
      </w:rPr>
      <w:drawing xmlns:a="http://schemas.openxmlformats.org/drawingml/2006/main">
        <wp:inline distT="0" distB="0" distL="0" distR="0">
          <wp:extent cx="4239303" cy="1095742"/>
          <wp:effectExtent l="0" t="0" r="0" b="0"/>
          <wp:docPr id="1073741825" name="officeArt object" descr="filme-colado.png"/>
          <wp:cNvGraphicFramePr/>
          <a:graphic xmlns:a="http://schemas.openxmlformats.org/drawingml/2006/main">
            <a:graphicData uri="http://schemas.openxmlformats.org/drawingml/2006/picture">
              <pic:pic xmlns:pic="http://schemas.openxmlformats.org/drawingml/2006/picture">
                <pic:nvPicPr>
                  <pic:cNvPr id="1073741825" name="filme-colado.png" descr="filme-colado.png"/>
                  <pic:cNvPicPr>
                    <a:picLocks noChangeAspect="1"/>
                  </pic:cNvPicPr>
                </pic:nvPicPr>
                <pic:blipFill>
                  <a:blip r:embed="rId1">
                    <a:extLst/>
                  </a:blip>
                  <a:stretch>
                    <a:fillRect/>
                  </a:stretch>
                </pic:blipFill>
                <pic:spPr>
                  <a:xfrm>
                    <a:off x="0" y="0"/>
                    <a:ext cx="4239303" cy="109574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português" w:val="‘“(〔[{〈《「『【⦅〘〖«〝︵︷︹︻︽︿﹁﹃﹇﹙﹛﹝｢"/>
  <w:noLineBreaksBefore w:lang="portuguê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252"/>
        <w:tab w:val="right" w:pos="8504"/>
      </w:tabs>
      <w:suppressAutoHyphens w:val="1"/>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Fill>
        <w14:solidFill>
          <w14:srgbClr w14:val="000000"/>
        </w14:solidFill>
      </w14:textFill>
    </w:rPr>
  </w:style>
  <w:style w:type="character" w:styleId="Nenhum A">
    <w:name w:val="Nenhum A"/>
  </w:style>
  <w:style w:type="paragraph" w:styleId="footer">
    <w:name w:val="footer"/>
    <w:next w:val="footer"/>
    <w:pPr>
      <w:keepNext w:val="0"/>
      <w:keepLines w:val="0"/>
      <w:pageBreakBefore w:val="0"/>
      <w:widowControl w:val="1"/>
      <w:shd w:val="clear" w:color="auto" w:fill="auto"/>
      <w:tabs>
        <w:tab w:val="center" w:pos="4252"/>
        <w:tab w:val="right" w:pos="8504"/>
      </w:tabs>
      <w:suppressAutoHyphens w:val="1"/>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Fill>
        <w14:solidFill>
          <w14:srgbClr w14:val="000000"/>
        </w14:solidFill>
      </w14:textFill>
    </w:rPr>
  </w:style>
  <w:style w:type="paragraph" w:styleId="Corpo A">
    <w:name w:val="Corpo A"/>
    <w:next w:val="Corpo A"/>
    <w:pPr>
      <w:keepNext w:val="0"/>
      <w:keepLines w:val="0"/>
      <w:pageBreakBefore w:val="0"/>
      <w:widowControl w:val="1"/>
      <w:shd w:val="clear" w:color="auto" w:fill="auto"/>
      <w:suppressAutoHyphens w:val="1"/>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0">
    <w:name w:val="Hyperlink.0"/>
    <w:rPr>
      <w:sz w:val="24"/>
      <w:szCs w:val="24"/>
    </w:rPr>
  </w:style>
  <w:style w:type="character" w:styleId="Nenhum">
    <w:name w:val="Nenhum"/>
  </w:style>
  <w:style w:type="character" w:styleId="Hyperlink.1">
    <w:name w:val="Hyperlink.1"/>
    <w:basedOn w:val="Nenhum"/>
    <w:next w:val="Hyperlink.1"/>
    <w:rPr>
      <w:sz w:val="24"/>
      <w:szCs w:val="24"/>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png"/></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